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DE3108" w:rsidRDefault="00DE3108" w:rsidP="00DE3108">
      <w:pPr>
        <w:tabs>
          <w:tab w:val="left" w:pos="600"/>
        </w:tabs>
        <w:rPr>
          <w:b/>
          <w:sz w:val="28"/>
          <w:szCs w:val="28"/>
          <w:u w:val="single"/>
        </w:rPr>
      </w:pPr>
    </w:p>
    <w:p w:rsidR="00DE3108" w:rsidRDefault="00DE3108" w:rsidP="00DE3108">
      <w:pPr>
        <w:tabs>
          <w:tab w:val="left" w:pos="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ПОСТАНОВЛЕНИЕ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b/>
          <w:color w:val="FF0000"/>
          <w:sz w:val="28"/>
          <w:szCs w:val="28"/>
        </w:rPr>
        <w:t xml:space="preserve"> </w:t>
      </w:r>
      <w:r w:rsidR="0082549B" w:rsidRPr="0082549B">
        <w:rPr>
          <w:b/>
          <w:sz w:val="28"/>
          <w:szCs w:val="28"/>
        </w:rPr>
        <w:t>9</w:t>
      </w:r>
    </w:p>
    <w:p w:rsidR="00DE3108" w:rsidRDefault="00DE3108" w:rsidP="00DE3108">
      <w:pPr>
        <w:tabs>
          <w:tab w:val="left" w:pos="600"/>
        </w:tabs>
        <w:jc w:val="right"/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t>от «</w:t>
      </w:r>
      <w:r w:rsidR="0082549B">
        <w:t>24</w:t>
      </w:r>
      <w:r>
        <w:t xml:space="preserve">» сентября 2025 г.    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DE3108" w:rsidRDefault="0036009D" w:rsidP="00DE3108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DE31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F6EE7" w:rsidRPr="00DE3108">
        <w:rPr>
          <w:rFonts w:ascii="Times New Roman" w:hAnsi="Times New Roman"/>
          <w:sz w:val="24"/>
          <w:szCs w:val="24"/>
        </w:rPr>
        <w:t>Об утверждении регламент</w:t>
      </w:r>
      <w:r w:rsidR="006D0F4F" w:rsidRPr="00DE3108">
        <w:rPr>
          <w:rFonts w:ascii="Times New Roman" w:hAnsi="Times New Roman"/>
          <w:sz w:val="24"/>
          <w:szCs w:val="24"/>
        </w:rPr>
        <w:t>а</w:t>
      </w:r>
      <w:r w:rsidR="006F6EE7" w:rsidRPr="00DE3108">
        <w:rPr>
          <w:rFonts w:ascii="Times New Roman" w:hAnsi="Times New Roman"/>
          <w:sz w:val="24"/>
          <w:szCs w:val="24"/>
        </w:rPr>
        <w:t xml:space="preserve"> реализации полномочий администратора доходов бюджета по взысканию дебиторской задолженности по платежам в бюджет,</w:t>
      </w:r>
    </w:p>
    <w:p w:rsidR="0036009D" w:rsidRPr="00DE3108" w:rsidRDefault="006F6EE7" w:rsidP="00DE3108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  <w:r w:rsidRPr="00DE3108">
        <w:rPr>
          <w:rFonts w:ascii="Times New Roman" w:hAnsi="Times New Roman"/>
          <w:sz w:val="24"/>
          <w:szCs w:val="24"/>
        </w:rPr>
        <w:t xml:space="preserve"> пеням и штрафам по ним</w:t>
      </w:r>
      <w:r w:rsidR="0036009D" w:rsidRPr="00DE3108">
        <w:rPr>
          <w:rFonts w:ascii="Times New Roman" w:hAnsi="Times New Roman"/>
          <w:bCs/>
          <w:sz w:val="24"/>
          <w:szCs w:val="24"/>
        </w:rPr>
        <w:t>»</w:t>
      </w:r>
    </w:p>
    <w:p w:rsidR="00B11332" w:rsidRDefault="0036009D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6009D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DE3108" w:rsidRPr="008D0EE4" w:rsidRDefault="00DE3108" w:rsidP="00DE3108">
      <w:pPr>
        <w:pStyle w:val="aa"/>
        <w:spacing w:before="0" w:beforeAutospacing="0" w:after="0" w:afterAutospacing="0" w:line="288" w:lineRule="atLeast"/>
        <w:ind w:firstLine="567"/>
        <w:jc w:val="both"/>
      </w:pPr>
      <w:r w:rsidRPr="008D0EE4">
        <w:t xml:space="preserve">В соответствии  с </w:t>
      </w:r>
      <w:hyperlink r:id="rId5" w:history="1">
        <w:r w:rsidRPr="008D0EE4">
          <w:rPr>
            <w:rStyle w:val="a7"/>
            <w:color w:val="auto"/>
            <w:u w:val="none"/>
          </w:rPr>
          <w:t>абзацем девятым пункта 2 статьи 160.1</w:t>
        </w:r>
      </w:hyperlink>
      <w:r w:rsidRPr="008D0EE4">
        <w:rPr>
          <w:color w:val="000000"/>
        </w:rPr>
        <w:t> Бюджетного кодекса Российской Федерации,</w:t>
      </w:r>
      <w:r w:rsidRPr="008D0EE4">
        <w:t xml:space="preserve"> приказом Министерства финансов Российской Федерации от 26.09.2024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в целях совершенствования нормативного правового регулирования, ПОСТАНОВЛЯЮ:</w:t>
      </w:r>
    </w:p>
    <w:p w:rsidR="00DE3108" w:rsidRPr="008D0EE4" w:rsidRDefault="00DE3108" w:rsidP="00DE3108">
      <w:pPr>
        <w:pStyle w:val="aa"/>
        <w:spacing w:before="0" w:beforeAutospacing="0" w:after="0" w:afterAutospacing="0" w:line="288" w:lineRule="atLeast"/>
        <w:ind w:firstLine="567"/>
        <w:jc w:val="both"/>
      </w:pPr>
      <w:r w:rsidRPr="008D0EE4">
        <w:t>1. 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ним, согласно приложению № 1 к настоящему постановлению</w:t>
      </w:r>
    </w:p>
    <w:p w:rsidR="00DE3108" w:rsidRPr="008D0EE4" w:rsidRDefault="00DE3108" w:rsidP="00DE3108">
      <w:pPr>
        <w:pStyle w:val="ConsPlusTitle"/>
        <w:ind w:firstLine="567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D0EE4">
        <w:rPr>
          <w:rFonts w:ascii="Times New Roman" w:hAnsi="Times New Roman"/>
          <w:b w:val="0"/>
          <w:sz w:val="24"/>
          <w:szCs w:val="24"/>
        </w:rPr>
        <w:t>2. Признать утратившим силу постановление Администрации МО СП «</w:t>
      </w:r>
      <w:r>
        <w:rPr>
          <w:rFonts w:ascii="Times New Roman" w:hAnsi="Times New Roman"/>
          <w:b w:val="0"/>
          <w:sz w:val="24"/>
          <w:szCs w:val="24"/>
        </w:rPr>
        <w:t>Хасуртайское</w:t>
      </w:r>
      <w:r w:rsidRPr="008D0EE4">
        <w:rPr>
          <w:rFonts w:ascii="Times New Roman" w:hAnsi="Times New Roman"/>
          <w:b w:val="0"/>
          <w:sz w:val="24"/>
          <w:szCs w:val="24"/>
        </w:rPr>
        <w:t xml:space="preserve">» от 24.07.2023 года № </w:t>
      </w:r>
      <w:r>
        <w:rPr>
          <w:rFonts w:ascii="Times New Roman" w:hAnsi="Times New Roman"/>
          <w:b w:val="0"/>
          <w:sz w:val="24"/>
          <w:szCs w:val="24"/>
        </w:rPr>
        <w:t>13</w:t>
      </w:r>
      <w:r w:rsidRPr="008D0EE4">
        <w:rPr>
          <w:rFonts w:ascii="Times New Roman" w:hAnsi="Times New Roman"/>
          <w:b w:val="0"/>
          <w:sz w:val="24"/>
          <w:szCs w:val="24"/>
        </w:rPr>
        <w:t xml:space="preserve"> </w:t>
      </w:r>
      <w:r w:rsidRPr="008D0EE4">
        <w:rPr>
          <w:rFonts w:ascii="Times New Roman" w:hAnsi="Times New Roman"/>
          <w:b w:val="0"/>
          <w:color w:val="000000" w:themeColor="text1"/>
          <w:sz w:val="24"/>
          <w:szCs w:val="24"/>
        </w:rPr>
        <w:t>«</w:t>
      </w:r>
      <w:r w:rsidRPr="008D0EE4">
        <w:rPr>
          <w:rFonts w:ascii="Times New Roman" w:hAnsi="Times New Roman"/>
          <w:b w:val="0"/>
          <w:sz w:val="24"/>
          <w:szCs w:val="24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Pr="008D0EE4">
        <w:rPr>
          <w:rFonts w:ascii="Times New Roman" w:hAnsi="Times New Roman"/>
          <w:b w:val="0"/>
          <w:bCs/>
          <w:sz w:val="24"/>
          <w:szCs w:val="24"/>
        </w:rPr>
        <w:t>»</w:t>
      </w:r>
      <w:r w:rsidRPr="008D0EE4">
        <w:rPr>
          <w:rFonts w:ascii="Times New Roman" w:hAnsi="Times New Roman"/>
          <w:b w:val="0"/>
          <w:sz w:val="24"/>
          <w:szCs w:val="24"/>
        </w:rPr>
        <w:t xml:space="preserve">   </w:t>
      </w:r>
    </w:p>
    <w:p w:rsidR="00DE3108" w:rsidRPr="008D0EE4" w:rsidRDefault="00DE3108" w:rsidP="00DE3108">
      <w:pPr>
        <w:pStyle w:val="ConsPlusTitle"/>
        <w:ind w:firstLine="567"/>
        <w:rPr>
          <w:rFonts w:ascii="Times New Roman" w:hAnsi="Times New Roman"/>
          <w:b w:val="0"/>
          <w:sz w:val="24"/>
          <w:szCs w:val="24"/>
        </w:rPr>
      </w:pPr>
      <w:r w:rsidRPr="008D0EE4">
        <w:rPr>
          <w:rFonts w:ascii="Times New Roman" w:hAnsi="Times New Roman"/>
          <w:b w:val="0"/>
          <w:sz w:val="24"/>
          <w:szCs w:val="24"/>
        </w:rPr>
        <w:t xml:space="preserve">3. </w:t>
      </w:r>
      <w:bookmarkStart w:id="0" w:name="P16"/>
      <w:bookmarkEnd w:id="0"/>
      <w:r w:rsidRPr="008D0EE4">
        <w:rPr>
          <w:rFonts w:ascii="Times New Roman" w:hAnsi="Times New Roman"/>
          <w:b w:val="0"/>
          <w:sz w:val="24"/>
          <w:szCs w:val="24"/>
        </w:rPr>
        <w:t>Органам местного самоуправления МО СП «</w:t>
      </w:r>
      <w:r>
        <w:rPr>
          <w:rFonts w:ascii="Times New Roman" w:hAnsi="Times New Roman"/>
          <w:b w:val="0"/>
          <w:sz w:val="24"/>
          <w:szCs w:val="24"/>
        </w:rPr>
        <w:t>Хасуртайское</w:t>
      </w:r>
      <w:r w:rsidRPr="008D0EE4">
        <w:rPr>
          <w:rFonts w:ascii="Times New Roman" w:hAnsi="Times New Roman"/>
          <w:b w:val="0"/>
          <w:sz w:val="24"/>
          <w:szCs w:val="24"/>
        </w:rPr>
        <w:t>», обеспечить приведение в соответствие с настоящим постановлением нормативные правовые акты</w:t>
      </w:r>
    </w:p>
    <w:p w:rsidR="00DE3108" w:rsidRPr="008D0EE4" w:rsidRDefault="00DE3108" w:rsidP="00DE3108">
      <w:pPr>
        <w:pStyle w:val="ConsPlusTitle"/>
        <w:ind w:firstLine="567"/>
        <w:rPr>
          <w:rFonts w:ascii="Times New Roman" w:hAnsi="Times New Roman"/>
          <w:b w:val="0"/>
          <w:sz w:val="24"/>
          <w:szCs w:val="24"/>
        </w:rPr>
      </w:pPr>
      <w:r w:rsidRPr="008D0EE4">
        <w:rPr>
          <w:rFonts w:ascii="Times New Roman" w:hAnsi="Times New Roman"/>
          <w:b w:val="0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DE3108" w:rsidRPr="008D0EE4" w:rsidRDefault="00DE3108" w:rsidP="00DE3108">
      <w:pPr>
        <w:ind w:firstLine="567"/>
        <w:jc w:val="both"/>
      </w:pPr>
      <w:r w:rsidRPr="008D0EE4">
        <w:t>4. Настоящее постановление вступает в силу со дня его подписания.</w:t>
      </w:r>
    </w:p>
    <w:p w:rsidR="0036009D" w:rsidRPr="001F464D" w:rsidRDefault="0036009D" w:rsidP="00DE3108">
      <w:pPr>
        <w:pStyle w:val="ConsPlusTitle"/>
        <w:jc w:val="both"/>
      </w:pPr>
    </w:p>
    <w:p w:rsidR="00695D4B" w:rsidRDefault="00695D4B" w:rsidP="00624D39">
      <w:pPr>
        <w:jc w:val="both"/>
      </w:pPr>
    </w:p>
    <w:p w:rsidR="00DE3108" w:rsidRDefault="00DE3108" w:rsidP="00624D39">
      <w:pPr>
        <w:jc w:val="both"/>
      </w:pPr>
    </w:p>
    <w:p w:rsidR="00DE3108" w:rsidRDefault="00DE3108" w:rsidP="00624D39">
      <w:pPr>
        <w:jc w:val="both"/>
      </w:pPr>
    </w:p>
    <w:p w:rsidR="00DE3108" w:rsidRDefault="00DE3108" w:rsidP="00624D39">
      <w:pPr>
        <w:jc w:val="both"/>
      </w:pPr>
    </w:p>
    <w:p w:rsidR="00EF7052" w:rsidRDefault="00EF7052" w:rsidP="00624D39">
      <w:pPr>
        <w:jc w:val="both"/>
      </w:pPr>
    </w:p>
    <w:p w:rsidR="00EF7052" w:rsidRPr="00695D4B" w:rsidRDefault="00EF7052" w:rsidP="00624D39">
      <w:pPr>
        <w:jc w:val="both"/>
      </w:pPr>
    </w:p>
    <w:p w:rsidR="00F139BB" w:rsidRPr="00F139BB" w:rsidRDefault="00F139BB" w:rsidP="00F139BB">
      <w:pPr>
        <w:rPr>
          <w:b/>
        </w:rPr>
      </w:pPr>
      <w:r w:rsidRPr="00F139BB">
        <w:rPr>
          <w:b/>
        </w:rPr>
        <w:t>Глава муниципального образования</w:t>
      </w:r>
    </w:p>
    <w:p w:rsidR="00F139BB" w:rsidRPr="00F139BB" w:rsidRDefault="00F139BB" w:rsidP="00F139BB">
      <w:pPr>
        <w:rPr>
          <w:b/>
        </w:rPr>
      </w:pPr>
      <w:r w:rsidRPr="00F139BB">
        <w:rPr>
          <w:b/>
        </w:rPr>
        <w:t>сельского поселения «Хасурта</w:t>
      </w:r>
      <w:bookmarkStart w:id="1" w:name="_GoBack"/>
      <w:bookmarkEnd w:id="1"/>
      <w:r w:rsidRPr="00F139BB">
        <w:rPr>
          <w:b/>
        </w:rPr>
        <w:t xml:space="preserve">йское»          </w:t>
      </w:r>
      <w:r w:rsidRPr="00F139BB">
        <w:rPr>
          <w:b/>
        </w:rPr>
        <w:tab/>
        <w:t xml:space="preserve">                                       Л.В. Иванова</w:t>
      </w:r>
    </w:p>
    <w:p w:rsidR="00F139BB" w:rsidRPr="008463CB" w:rsidRDefault="00F139BB" w:rsidP="00F139BB">
      <w:pPr>
        <w:ind w:firstLine="567"/>
        <w:jc w:val="both"/>
        <w:rPr>
          <w:b/>
          <w:spacing w:val="2"/>
        </w:rPr>
      </w:pPr>
    </w:p>
    <w:p w:rsidR="00624D39" w:rsidRPr="00F14BA2" w:rsidRDefault="00624D39" w:rsidP="00624D39">
      <w:pPr>
        <w:rPr>
          <w:b/>
        </w:rPr>
      </w:pPr>
    </w:p>
    <w:p w:rsidR="002E79FD" w:rsidRDefault="002E79FD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Pr="00695D4B" w:rsidRDefault="00EF7052" w:rsidP="00624D39"/>
    <w:p w:rsidR="00545F96" w:rsidRDefault="00545F96" w:rsidP="0020674B">
      <w:pPr>
        <w:pStyle w:val="ConsPlusNormal"/>
        <w:jc w:val="right"/>
        <w:rPr>
          <w:rFonts w:ascii="Times New Roman" w:hAnsi="Times New Roman" w:cs="Times New Roman"/>
        </w:rPr>
      </w:pPr>
    </w:p>
    <w:p w:rsidR="0020674B" w:rsidRDefault="00545F96" w:rsidP="002067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DE3108" w:rsidRDefault="004B2F29" w:rsidP="002067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4B2F29" w:rsidRPr="00545F96" w:rsidRDefault="004B2F29" w:rsidP="002067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8254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от </w:t>
      </w:r>
      <w:r w:rsidR="00BF444C">
        <w:rPr>
          <w:rFonts w:ascii="Times New Roman" w:hAnsi="Times New Roman" w:cs="Times New Roman"/>
        </w:rPr>
        <w:t>24</w:t>
      </w:r>
      <w:r w:rsidR="002160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DE31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DE3108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г</w:t>
      </w:r>
      <w:r w:rsidR="00DE3108">
        <w:rPr>
          <w:rFonts w:ascii="Times New Roman" w:hAnsi="Times New Roman" w:cs="Times New Roman"/>
        </w:rPr>
        <w:t>.</w:t>
      </w:r>
    </w:p>
    <w:p w:rsidR="0020674B" w:rsidRPr="00EF7052" w:rsidRDefault="0020674B" w:rsidP="002067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bookmarkStart w:id="2" w:name="Par50"/>
      <w:bookmarkEnd w:id="2"/>
      <w:r>
        <w:rPr>
          <w:rFonts w:ascii="Times New Roman" w:hAnsi="Times New Roman"/>
          <w:sz w:val="24"/>
          <w:szCs w:val="24"/>
        </w:rPr>
        <w:t>РЕГЛАМЕНТ</w:t>
      </w:r>
    </w:p>
    <w:p w:rsidR="008E0D56" w:rsidRP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 xml:space="preserve"> РЕАЛИЗАЦИИ ПОЛНОМОЧИЙ АДМИНИСТРАТОРА ДОХОДОВ</w:t>
      </w:r>
    </w:p>
    <w:p w:rsidR="008E0D56" w:rsidRP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>БЮДЖЕТА ПО ВЗЫСКАНИЮ ДЕБИТОРСКОЙ ЗАДОЛЖЕННОСТИ ПО 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D56">
        <w:rPr>
          <w:rFonts w:ascii="Times New Roman" w:hAnsi="Times New Roman"/>
          <w:sz w:val="24"/>
          <w:szCs w:val="24"/>
        </w:rPr>
        <w:t>В БЮДЖЕТ, ПЕНЯМ И ШТРАФАМ ПО НИМ</w:t>
      </w:r>
    </w:p>
    <w:p w:rsidR="008E0D56" w:rsidRPr="008E0D56" w:rsidRDefault="008E0D56" w:rsidP="008E0D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3108" w:rsidRDefault="00DE3108" w:rsidP="00DE3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1. Настоящий документ 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общие требования к</w:t>
      </w:r>
      <w:r w:rsidRPr="008E0D56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E0D56">
        <w:rPr>
          <w:rFonts w:ascii="Times New Roman" w:hAnsi="Times New Roman" w:cs="Times New Roman"/>
          <w:sz w:val="24"/>
          <w:szCs w:val="24"/>
        </w:rPr>
        <w:t xml:space="preserve"> реализации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доходам).</w:t>
      </w:r>
    </w:p>
    <w:p w:rsidR="00DE3108" w:rsidRDefault="00DE3108" w:rsidP="00DE3108">
      <w:pPr>
        <w:pStyle w:val="aa"/>
        <w:spacing w:before="0" w:beforeAutospacing="0" w:after="0" w:afterAutospacing="0" w:line="288" w:lineRule="atLeast"/>
        <w:ind w:firstLine="540"/>
        <w:jc w:val="both"/>
      </w:pPr>
    </w:p>
    <w:p w:rsidR="00DE3108" w:rsidRPr="00676905" w:rsidRDefault="00DE3108" w:rsidP="00DE3108">
      <w:pPr>
        <w:pStyle w:val="aa"/>
        <w:spacing w:before="0" w:beforeAutospacing="0" w:after="0" w:afterAutospacing="0" w:line="288" w:lineRule="atLeast"/>
        <w:ind w:firstLine="540"/>
        <w:jc w:val="both"/>
      </w:pPr>
      <w:r>
        <w:t xml:space="preserve">2. </w:t>
      </w:r>
      <w:r w:rsidRPr="00676905">
        <w:t>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Федерации.</w:t>
      </w:r>
    </w:p>
    <w:p w:rsidR="00DE3108" w:rsidRPr="008E0D56" w:rsidRDefault="00DE3108" w:rsidP="00DE310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0D56">
        <w:rPr>
          <w:rFonts w:ascii="Times New Roman" w:hAnsi="Times New Roman" w:cs="Times New Roman"/>
          <w:sz w:val="24"/>
          <w:szCs w:val="24"/>
        </w:rPr>
        <w:t xml:space="preserve">. Регламент </w:t>
      </w:r>
      <w:r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8E0D56">
        <w:rPr>
          <w:rFonts w:ascii="Times New Roman" w:hAnsi="Times New Roman" w:cs="Times New Roman"/>
          <w:sz w:val="24"/>
          <w:szCs w:val="24"/>
        </w:rPr>
        <w:t>устанавливат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E0D56">
        <w:rPr>
          <w:rFonts w:ascii="Times New Roman" w:hAnsi="Times New Roman" w:cs="Times New Roman"/>
          <w:sz w:val="24"/>
          <w:szCs w:val="24"/>
        </w:rPr>
        <w:t>: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в) перечень структурных подразделений (сотрудников) администратора доходов бюджета, ответственных за работу с дебиторской задолженностью по доходам;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4.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а) контроль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hyperlink r:id="rId6" w:history="1">
        <w:r>
          <w:rPr>
            <w:rStyle w:val="a7"/>
          </w:rPr>
          <w:t>статьей 21.3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</w:t>
      </w:r>
      <w:hyperlink r:id="rId7" w:history="1">
        <w:r>
          <w:rPr>
            <w:rStyle w:val="a7"/>
          </w:rPr>
          <w:t>перечень</w:t>
        </w:r>
      </w:hyperlink>
      <w:r>
        <w:t xml:space="preserve">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 </w:t>
      </w:r>
    </w:p>
    <w:p w:rsidR="00DE3108" w:rsidRDefault="00DE3108" w:rsidP="00DE3108">
      <w:pPr>
        <w:pStyle w:val="aa"/>
        <w:spacing w:before="0" w:beforeAutospacing="0" w:after="0" w:afterAutospacing="0" w:line="288" w:lineRule="atLeast"/>
        <w:ind w:firstLine="540"/>
        <w:jc w:val="both"/>
      </w:pPr>
      <w: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за своевременным начислением неустойки (штрафов, пени);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наличия сведений о взыскании с должника денежных средств в рамках исполнительного производства;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наличия сведений о возбуждении в отношении должника дела о банкротстве;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г)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наличии).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</w:r>
      <w:hyperlink r:id="rId8" w:history="1">
        <w:r>
          <w:rPr>
            <w:rStyle w:val="a7"/>
          </w:rPr>
          <w:t>Положения</w:t>
        </w:r>
      </w:hyperlink>
      <w: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6. Мероприятия по принудительному взысканию дебиторской задолженности по доходам включают в себя: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подготовку необходимых материалов и документов, а также подачу искового заявления в суд;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направление исполнительных документов на исполнение в случаях и порядке, установленных законодательством Российской Федерации; </w:t>
      </w:r>
    </w:p>
    <w:p w:rsidR="00DE3108" w:rsidRDefault="00DE3108" w:rsidP="00DE3108">
      <w:pPr>
        <w:pStyle w:val="aa"/>
        <w:spacing w:before="168" w:beforeAutospacing="0" w:after="0" w:afterAutospacing="0" w:line="288" w:lineRule="atLeast"/>
        <w:ind w:firstLine="540"/>
        <w:jc w:val="both"/>
      </w:pPr>
      <w:r>
        <w:t xml:space="preserve">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 </w:t>
      </w:r>
    </w:p>
    <w:p w:rsidR="002824CA" w:rsidRPr="002824CA" w:rsidRDefault="002824CA" w:rsidP="0022041A">
      <w:pPr>
        <w:jc w:val="right"/>
      </w:pPr>
    </w:p>
    <w:sectPr w:rsidR="002824CA" w:rsidRPr="002824CA" w:rsidSect="00DE3108">
      <w:pgSz w:w="11906" w:h="16838"/>
      <w:pgMar w:top="851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7534D"/>
    <w:rsid w:val="000B4277"/>
    <w:rsid w:val="000C0930"/>
    <w:rsid w:val="00106621"/>
    <w:rsid w:val="001105FF"/>
    <w:rsid w:val="0013211D"/>
    <w:rsid w:val="001427EF"/>
    <w:rsid w:val="00144FAD"/>
    <w:rsid w:val="001456E3"/>
    <w:rsid w:val="00197013"/>
    <w:rsid w:val="001A29E0"/>
    <w:rsid w:val="001D1601"/>
    <w:rsid w:val="001F464D"/>
    <w:rsid w:val="0020284F"/>
    <w:rsid w:val="0020674B"/>
    <w:rsid w:val="00214629"/>
    <w:rsid w:val="002160EC"/>
    <w:rsid w:val="0022041A"/>
    <w:rsid w:val="00232283"/>
    <w:rsid w:val="002476E0"/>
    <w:rsid w:val="00276C5A"/>
    <w:rsid w:val="00281566"/>
    <w:rsid w:val="002824CA"/>
    <w:rsid w:val="0029357F"/>
    <w:rsid w:val="002D22E6"/>
    <w:rsid w:val="002E79FD"/>
    <w:rsid w:val="00352FDF"/>
    <w:rsid w:val="0036009D"/>
    <w:rsid w:val="00366F68"/>
    <w:rsid w:val="00371A3B"/>
    <w:rsid w:val="00385B06"/>
    <w:rsid w:val="003B6F70"/>
    <w:rsid w:val="00400EFB"/>
    <w:rsid w:val="0040298D"/>
    <w:rsid w:val="004B2F29"/>
    <w:rsid w:val="004E07D1"/>
    <w:rsid w:val="004E125F"/>
    <w:rsid w:val="0050539A"/>
    <w:rsid w:val="00513622"/>
    <w:rsid w:val="00545F96"/>
    <w:rsid w:val="00547ACE"/>
    <w:rsid w:val="00562E1F"/>
    <w:rsid w:val="005630B2"/>
    <w:rsid w:val="00572E6C"/>
    <w:rsid w:val="005778AA"/>
    <w:rsid w:val="00577DE8"/>
    <w:rsid w:val="005A083E"/>
    <w:rsid w:val="005B2BCF"/>
    <w:rsid w:val="005C4BBE"/>
    <w:rsid w:val="005D4B9F"/>
    <w:rsid w:val="005F430C"/>
    <w:rsid w:val="005F4BE7"/>
    <w:rsid w:val="006165E3"/>
    <w:rsid w:val="0062031D"/>
    <w:rsid w:val="00624D39"/>
    <w:rsid w:val="00625150"/>
    <w:rsid w:val="00625302"/>
    <w:rsid w:val="00661A5F"/>
    <w:rsid w:val="00695D4B"/>
    <w:rsid w:val="00696FFD"/>
    <w:rsid w:val="006B0FC0"/>
    <w:rsid w:val="006C1D7F"/>
    <w:rsid w:val="006D0F4F"/>
    <w:rsid w:val="006D695B"/>
    <w:rsid w:val="006D6B18"/>
    <w:rsid w:val="006F6EE7"/>
    <w:rsid w:val="00785BA5"/>
    <w:rsid w:val="00795968"/>
    <w:rsid w:val="007B05C1"/>
    <w:rsid w:val="007B740E"/>
    <w:rsid w:val="007E1488"/>
    <w:rsid w:val="007F0A6D"/>
    <w:rsid w:val="008022CC"/>
    <w:rsid w:val="008253AD"/>
    <w:rsid w:val="0082549B"/>
    <w:rsid w:val="008904C8"/>
    <w:rsid w:val="008C7E9A"/>
    <w:rsid w:val="008D535C"/>
    <w:rsid w:val="008E0D56"/>
    <w:rsid w:val="008F275B"/>
    <w:rsid w:val="00921BB2"/>
    <w:rsid w:val="00927D2A"/>
    <w:rsid w:val="00930050"/>
    <w:rsid w:val="00974C2F"/>
    <w:rsid w:val="00995FD8"/>
    <w:rsid w:val="009A5078"/>
    <w:rsid w:val="009C5487"/>
    <w:rsid w:val="009D4AFC"/>
    <w:rsid w:val="009E2FA9"/>
    <w:rsid w:val="00A014D6"/>
    <w:rsid w:val="00A20FCD"/>
    <w:rsid w:val="00A52C3F"/>
    <w:rsid w:val="00A56F7E"/>
    <w:rsid w:val="00AD0F13"/>
    <w:rsid w:val="00AF1E35"/>
    <w:rsid w:val="00B11332"/>
    <w:rsid w:val="00B14F69"/>
    <w:rsid w:val="00B8239F"/>
    <w:rsid w:val="00BD2041"/>
    <w:rsid w:val="00BD490A"/>
    <w:rsid w:val="00BF3255"/>
    <w:rsid w:val="00BF444C"/>
    <w:rsid w:val="00BF6B10"/>
    <w:rsid w:val="00C00A80"/>
    <w:rsid w:val="00C13F9E"/>
    <w:rsid w:val="00C22B16"/>
    <w:rsid w:val="00C37021"/>
    <w:rsid w:val="00C63173"/>
    <w:rsid w:val="00C97D6E"/>
    <w:rsid w:val="00CA162B"/>
    <w:rsid w:val="00CE245B"/>
    <w:rsid w:val="00D23EBA"/>
    <w:rsid w:val="00D45D24"/>
    <w:rsid w:val="00D51339"/>
    <w:rsid w:val="00D858FF"/>
    <w:rsid w:val="00D933A4"/>
    <w:rsid w:val="00DA5BD9"/>
    <w:rsid w:val="00DB17DC"/>
    <w:rsid w:val="00DB5BE4"/>
    <w:rsid w:val="00DC5A4E"/>
    <w:rsid w:val="00DC7CD4"/>
    <w:rsid w:val="00DD02D6"/>
    <w:rsid w:val="00DE3108"/>
    <w:rsid w:val="00DE74BC"/>
    <w:rsid w:val="00E02CAB"/>
    <w:rsid w:val="00E03D0A"/>
    <w:rsid w:val="00E04F38"/>
    <w:rsid w:val="00E3194B"/>
    <w:rsid w:val="00E33257"/>
    <w:rsid w:val="00E9411D"/>
    <w:rsid w:val="00EC5975"/>
    <w:rsid w:val="00EE6975"/>
    <w:rsid w:val="00EE796A"/>
    <w:rsid w:val="00EF4A6E"/>
    <w:rsid w:val="00EF7052"/>
    <w:rsid w:val="00EF7DC0"/>
    <w:rsid w:val="00F02FD5"/>
    <w:rsid w:val="00F139BB"/>
    <w:rsid w:val="00F14BA2"/>
    <w:rsid w:val="00F53955"/>
    <w:rsid w:val="00F822A9"/>
    <w:rsid w:val="00F85507"/>
    <w:rsid w:val="00F970BB"/>
    <w:rsid w:val="00FA1DA8"/>
    <w:rsid w:val="00FB6C91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D1F4-3DCA-4839-B992-63FBBBE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a10">
    <w:name w:val="a1"/>
    <w:basedOn w:val="a0"/>
    <w:rsid w:val="00696FFD"/>
  </w:style>
  <w:style w:type="paragraph" w:styleId="aa">
    <w:name w:val="Normal (Web)"/>
    <w:basedOn w:val="a"/>
    <w:uiPriority w:val="99"/>
    <w:unhideWhenUsed/>
    <w:rsid w:val="00DE3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022&amp;dst=100099&amp;field=134&amp;date=23.09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327&amp;dst=100009&amp;field=134&amp;date=23.09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331&amp;dst=126&amp;field=134&amp;date=23.09.2025" TargetMode="External"/><Relationship Id="rId5" Type="http://schemas.openxmlformats.org/officeDocument/2006/relationships/hyperlink" Target="https://login.consultant.ru/link/?req=doc&amp;base=LAW&amp;n=511241&amp;dst=7656&amp;field=134&amp;date=22.09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Хохряков Никита</cp:lastModifiedBy>
  <cp:revision>4</cp:revision>
  <cp:lastPrinted>2023-07-19T01:39:00Z</cp:lastPrinted>
  <dcterms:created xsi:type="dcterms:W3CDTF">2023-08-02T02:43:00Z</dcterms:created>
  <dcterms:modified xsi:type="dcterms:W3CDTF">2025-09-24T06:14:00Z</dcterms:modified>
</cp:coreProperties>
</file>