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rPr>
          <w:sz w:val="2"/>
        </w:rPr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7"/>
        <w:gridCol w:w="742"/>
        <w:gridCol w:w="862"/>
        <w:gridCol w:w="653"/>
        <w:gridCol w:w="855"/>
      </w:tblGrid>
      <w:tr>
        <w:trPr>
          <w:trHeight w:val="352" w:hRule="atLeast"/>
        </w:trPr>
        <w:tc>
          <w:tcPr>
            <w:tcW w:w="7109" w:type="dxa"/>
            <w:gridSpan w:val="5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54" w:lineRule="exact"/>
              <w:ind w:left="11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Хасуртайское</w:t>
            </w:r>
          </w:p>
        </w:tc>
      </w:tr>
      <w:tr>
        <w:trPr>
          <w:trHeight w:val="724" w:hRule="atLeast"/>
        </w:trPr>
        <w:tc>
          <w:tcPr>
            <w:tcW w:w="3997" w:type="dxa"/>
            <w:shd w:val="clear" w:color="auto" w:fill="FFCC99"/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82"/>
              <w:jc w:val="left"/>
              <w:rPr>
                <w:sz w:val="14"/>
              </w:rPr>
            </w:pPr>
          </w:p>
          <w:p>
            <w:pPr>
              <w:pStyle w:val="TableParagraph"/>
              <w:spacing w:line="139" w:lineRule="exact"/>
              <w:ind w:left="24"/>
              <w:rPr>
                <w:sz w:val="14"/>
              </w:rPr>
            </w:pPr>
            <w:r>
              <w:rPr>
                <w:spacing w:val="-2"/>
                <w:sz w:val="14"/>
              </w:rPr>
              <w:t>Показатели</w:t>
            </w:r>
          </w:p>
        </w:tc>
        <w:tc>
          <w:tcPr>
            <w:tcW w:w="742" w:type="dxa"/>
            <w:shd w:val="clear" w:color="auto" w:fill="FFCC99"/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82"/>
              <w:jc w:val="left"/>
              <w:rPr>
                <w:sz w:val="14"/>
              </w:rPr>
            </w:pPr>
          </w:p>
          <w:p>
            <w:pPr>
              <w:pStyle w:val="TableParagraph"/>
              <w:spacing w:line="139" w:lineRule="exact"/>
              <w:ind w:left="25"/>
              <w:rPr>
                <w:sz w:val="14"/>
              </w:rPr>
            </w:pPr>
            <w:r>
              <w:rPr>
                <w:sz w:val="14"/>
              </w:rPr>
              <w:t>Ед.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4"/>
                <w:sz w:val="14"/>
              </w:rPr>
              <w:t>изм.</w:t>
            </w:r>
          </w:p>
        </w:tc>
        <w:tc>
          <w:tcPr>
            <w:tcW w:w="862" w:type="dxa"/>
            <w:shd w:val="clear" w:color="auto" w:fill="FFCC99"/>
          </w:tcPr>
          <w:p>
            <w:pPr>
              <w:pStyle w:val="TableParagraph"/>
              <w:spacing w:line="176" w:lineRule="exact"/>
              <w:ind w:left="75" w:right="64" w:firstLine="1"/>
              <w:rPr>
                <w:sz w:val="14"/>
              </w:rPr>
            </w:pPr>
            <w:r>
              <w:rPr>
                <w:sz w:val="14"/>
              </w:rPr>
              <w:t>План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Программе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Сэр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2024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4"/>
                <w:sz w:val="14"/>
              </w:rPr>
              <w:t>год</w:t>
            </w:r>
          </w:p>
        </w:tc>
        <w:tc>
          <w:tcPr>
            <w:tcW w:w="653" w:type="dxa"/>
            <w:shd w:val="clear" w:color="auto" w:fill="FFCC99"/>
          </w:tcPr>
          <w:p>
            <w:pPr>
              <w:pStyle w:val="TableParagraph"/>
              <w:spacing w:line="261" w:lineRule="auto" w:before="99"/>
              <w:ind w:left="39" w:right="26" w:firstLine="50"/>
              <w:jc w:val="both"/>
              <w:rPr>
                <w:sz w:val="14"/>
              </w:rPr>
            </w:pPr>
            <w:r>
              <w:rPr>
                <w:sz w:val="14"/>
              </w:rPr>
              <w:t>Факт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10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месяцев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2024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года</w:t>
            </w:r>
          </w:p>
        </w:tc>
        <w:tc>
          <w:tcPr>
            <w:tcW w:w="855" w:type="dxa"/>
            <w:shd w:val="clear" w:color="auto" w:fill="FFCC99"/>
          </w:tcPr>
          <w:p>
            <w:pPr>
              <w:pStyle w:val="TableParagraph"/>
              <w:spacing w:line="240" w:lineRule="auto" w:before="27"/>
              <w:jc w:val="left"/>
              <w:rPr>
                <w:sz w:val="14"/>
              </w:rPr>
            </w:pPr>
          </w:p>
          <w:p>
            <w:pPr>
              <w:pStyle w:val="TableParagraph"/>
              <w:spacing w:line="261" w:lineRule="auto"/>
              <w:ind w:left="77" w:firstLine="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Ожидаемое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исполнение</w:t>
            </w: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Численность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населения</w:t>
            </w:r>
          </w:p>
        </w:tc>
        <w:tc>
          <w:tcPr>
            <w:tcW w:w="742" w:type="dxa"/>
          </w:tcPr>
          <w:p>
            <w:pPr>
              <w:pStyle w:val="TableParagraph"/>
              <w:ind w:left="25" w:right="14"/>
              <w:rPr>
                <w:sz w:val="14"/>
              </w:rPr>
            </w:pPr>
            <w:r>
              <w:rPr>
                <w:spacing w:val="-4"/>
                <w:sz w:val="14"/>
              </w:rPr>
              <w:t>чел.</w:t>
            </w:r>
          </w:p>
        </w:tc>
        <w:tc>
          <w:tcPr>
            <w:tcW w:w="862" w:type="dxa"/>
          </w:tcPr>
          <w:p>
            <w:pPr>
              <w:pStyle w:val="TableParagraph"/>
              <w:spacing w:line="147" w:lineRule="exact" w:before="6"/>
              <w:ind w:left="27" w:right="14"/>
              <w:rPr>
                <w:sz w:val="14"/>
              </w:rPr>
            </w:pPr>
            <w:r>
              <w:rPr>
                <w:spacing w:val="-5"/>
                <w:sz w:val="14"/>
              </w:rPr>
              <w:t>450</w:t>
            </w:r>
          </w:p>
        </w:tc>
        <w:tc>
          <w:tcPr>
            <w:tcW w:w="653" w:type="dxa"/>
          </w:tcPr>
          <w:p>
            <w:pPr>
              <w:pStyle w:val="TableParagraph"/>
              <w:spacing w:line="147" w:lineRule="exact" w:before="6"/>
              <w:ind w:left="24" w:right="14"/>
              <w:rPr>
                <w:sz w:val="14"/>
              </w:rPr>
            </w:pPr>
            <w:r>
              <w:rPr>
                <w:spacing w:val="-5"/>
                <w:sz w:val="14"/>
              </w:rPr>
              <w:t>450</w:t>
            </w:r>
          </w:p>
        </w:tc>
        <w:tc>
          <w:tcPr>
            <w:tcW w:w="855" w:type="dxa"/>
          </w:tcPr>
          <w:p>
            <w:pPr>
              <w:pStyle w:val="TableParagraph"/>
              <w:spacing w:line="147" w:lineRule="exact" w:before="6"/>
              <w:ind w:left="23" w:right="14"/>
              <w:rPr>
                <w:sz w:val="14"/>
              </w:rPr>
            </w:pPr>
            <w:r>
              <w:rPr>
                <w:spacing w:val="-5"/>
                <w:sz w:val="14"/>
              </w:rPr>
              <w:t>100</w:t>
            </w:r>
          </w:p>
        </w:tc>
      </w:tr>
      <w:tr>
        <w:trPr>
          <w:trHeight w:val="172" w:hRule="atLeast"/>
        </w:trPr>
        <w:tc>
          <w:tcPr>
            <w:tcW w:w="7109" w:type="dxa"/>
            <w:gridSpan w:val="5"/>
            <w:tcBorders>
              <w:right w:val="nil"/>
            </w:tcBorders>
            <w:shd w:val="clear" w:color="auto" w:fill="FFFF00"/>
          </w:tcPr>
          <w:p>
            <w:pPr>
              <w:pStyle w:val="TableParagraph"/>
              <w:spacing w:line="147" w:lineRule="exact" w:before="6"/>
              <w:ind w:left="2921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I.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Промышленность</w:t>
            </w: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1.1.Объем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производства</w:t>
            </w:r>
            <w:r>
              <w:rPr>
                <w:spacing w:val="13"/>
                <w:sz w:val="14"/>
              </w:rPr>
              <w:t> </w:t>
            </w:r>
            <w:r>
              <w:rPr>
                <w:spacing w:val="-2"/>
                <w:sz w:val="14"/>
              </w:rPr>
              <w:t>промышленной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продукции</w:t>
            </w:r>
          </w:p>
        </w:tc>
        <w:tc>
          <w:tcPr>
            <w:tcW w:w="742" w:type="dxa"/>
          </w:tcPr>
          <w:p>
            <w:pPr>
              <w:pStyle w:val="TableParagraph"/>
              <w:ind w:left="25" w:right="16"/>
              <w:rPr>
                <w:sz w:val="14"/>
              </w:rPr>
            </w:pPr>
            <w:r>
              <w:rPr>
                <w:spacing w:val="-2"/>
                <w:sz w:val="14"/>
              </w:rPr>
              <w:t>млн.руб.</w:t>
            </w:r>
          </w:p>
        </w:tc>
        <w:tc>
          <w:tcPr>
            <w:tcW w:w="862" w:type="dxa"/>
          </w:tcPr>
          <w:p>
            <w:pPr>
              <w:pStyle w:val="TableParagraph"/>
              <w:ind w:left="27" w:right="15"/>
              <w:rPr>
                <w:sz w:val="14"/>
              </w:rPr>
            </w:pPr>
            <w:r>
              <w:rPr>
                <w:spacing w:val="-5"/>
                <w:sz w:val="14"/>
              </w:rPr>
              <w:t>6.5</w:t>
            </w:r>
          </w:p>
        </w:tc>
        <w:tc>
          <w:tcPr>
            <w:tcW w:w="653" w:type="dxa"/>
          </w:tcPr>
          <w:p>
            <w:pPr>
              <w:pStyle w:val="TableParagraph"/>
              <w:ind w:left="24" w:right="15"/>
              <w:rPr>
                <w:sz w:val="14"/>
              </w:rPr>
            </w:pPr>
            <w:r>
              <w:rPr>
                <w:spacing w:val="-5"/>
                <w:sz w:val="14"/>
              </w:rPr>
              <w:t>7.2</w:t>
            </w:r>
          </w:p>
        </w:tc>
        <w:tc>
          <w:tcPr>
            <w:tcW w:w="855" w:type="dxa"/>
          </w:tcPr>
          <w:p>
            <w:pPr>
              <w:pStyle w:val="TableParagraph"/>
              <w:ind w:left="23" w:right="14"/>
              <w:rPr>
                <w:sz w:val="14"/>
              </w:rPr>
            </w:pPr>
            <w:r>
              <w:rPr>
                <w:spacing w:val="-2"/>
                <w:sz w:val="14"/>
              </w:rPr>
              <w:t>111.6</w:t>
            </w:r>
          </w:p>
        </w:tc>
      </w:tr>
      <w:tr>
        <w:trPr>
          <w:trHeight w:val="352" w:hRule="atLeast"/>
        </w:trPr>
        <w:tc>
          <w:tcPr>
            <w:tcW w:w="3997" w:type="dxa"/>
          </w:tcPr>
          <w:p>
            <w:pPr>
              <w:pStyle w:val="TableParagraph"/>
              <w:spacing w:line="240" w:lineRule="auto" w:before="3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1.2.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Среднемесячная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номинальная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заработная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плата</w:t>
            </w:r>
            <w:r>
              <w:rPr>
                <w:spacing w:val="-5"/>
                <w:sz w:val="14"/>
              </w:rPr>
              <w:t> по</w:t>
            </w:r>
          </w:p>
          <w:p>
            <w:pPr>
              <w:pStyle w:val="TableParagraph"/>
              <w:spacing w:line="154" w:lineRule="exact" w:before="14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поселению</w:t>
            </w:r>
          </w:p>
        </w:tc>
        <w:tc>
          <w:tcPr>
            <w:tcW w:w="742" w:type="dxa"/>
          </w:tcPr>
          <w:p>
            <w:pPr>
              <w:pStyle w:val="TableParagraph"/>
              <w:spacing w:line="240" w:lineRule="auto" w:before="17"/>
              <w:jc w:val="left"/>
              <w:rPr>
                <w:sz w:val="14"/>
              </w:rPr>
            </w:pPr>
          </w:p>
          <w:p>
            <w:pPr>
              <w:pStyle w:val="TableParagraph"/>
              <w:spacing w:line="154" w:lineRule="exact"/>
              <w:ind w:left="25" w:right="16"/>
              <w:rPr>
                <w:sz w:val="14"/>
              </w:rPr>
            </w:pPr>
            <w:r>
              <w:rPr>
                <w:spacing w:val="-4"/>
                <w:sz w:val="14"/>
              </w:rPr>
              <w:t>руб.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17"/>
              <w:jc w:val="left"/>
              <w:rPr>
                <w:sz w:val="14"/>
              </w:rPr>
            </w:pPr>
          </w:p>
          <w:p>
            <w:pPr>
              <w:pStyle w:val="TableParagraph"/>
              <w:spacing w:line="154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25,200</w:t>
            </w:r>
          </w:p>
        </w:tc>
        <w:tc>
          <w:tcPr>
            <w:tcW w:w="653" w:type="dxa"/>
          </w:tcPr>
          <w:p>
            <w:pPr>
              <w:pStyle w:val="TableParagraph"/>
              <w:spacing w:line="240" w:lineRule="auto" w:before="17"/>
              <w:jc w:val="left"/>
              <w:rPr>
                <w:sz w:val="14"/>
              </w:rPr>
            </w:pPr>
          </w:p>
          <w:p>
            <w:pPr>
              <w:pStyle w:val="TableParagraph"/>
              <w:spacing w:line="154" w:lineRule="exact"/>
              <w:ind w:left="24" w:right="12"/>
              <w:rPr>
                <w:sz w:val="14"/>
              </w:rPr>
            </w:pPr>
            <w:r>
              <w:rPr>
                <w:spacing w:val="-2"/>
                <w:sz w:val="14"/>
              </w:rPr>
              <w:t>27,002</w:t>
            </w:r>
          </w:p>
        </w:tc>
        <w:tc>
          <w:tcPr>
            <w:tcW w:w="855" w:type="dxa"/>
          </w:tcPr>
          <w:p>
            <w:pPr>
              <w:pStyle w:val="TableParagraph"/>
              <w:spacing w:line="240" w:lineRule="auto" w:before="17"/>
              <w:jc w:val="left"/>
              <w:rPr>
                <w:sz w:val="14"/>
              </w:rPr>
            </w:pPr>
          </w:p>
          <w:p>
            <w:pPr>
              <w:pStyle w:val="TableParagraph"/>
              <w:spacing w:line="154" w:lineRule="exact"/>
              <w:ind w:left="23" w:right="14"/>
              <w:rPr>
                <w:sz w:val="14"/>
              </w:rPr>
            </w:pPr>
            <w:r>
              <w:rPr>
                <w:spacing w:val="-5"/>
                <w:sz w:val="14"/>
              </w:rPr>
              <w:t>107</w:t>
            </w:r>
          </w:p>
        </w:tc>
      </w:tr>
      <w:tr>
        <w:trPr>
          <w:trHeight w:val="172" w:hRule="atLeast"/>
        </w:trPr>
        <w:tc>
          <w:tcPr>
            <w:tcW w:w="7109" w:type="dxa"/>
            <w:gridSpan w:val="5"/>
            <w:tcBorders>
              <w:right w:val="nil"/>
            </w:tcBorders>
            <w:shd w:val="clear" w:color="auto" w:fill="FFFF00"/>
          </w:tcPr>
          <w:p>
            <w:pPr>
              <w:pStyle w:val="TableParagraph"/>
              <w:spacing w:line="147" w:lineRule="exact" w:before="6"/>
              <w:ind w:left="2846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II.</w:t>
            </w:r>
            <w:r>
              <w:rPr>
                <w:b/>
                <w:spacing w:val="-5"/>
                <w:sz w:val="14"/>
              </w:rPr>
              <w:t> </w:t>
            </w:r>
            <w:r>
              <w:rPr>
                <w:b/>
                <w:sz w:val="14"/>
              </w:rPr>
              <w:t>Сельское</w:t>
            </w:r>
            <w:r>
              <w:rPr>
                <w:b/>
                <w:spacing w:val="-6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хозяйство</w:t>
            </w: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2.1.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Валовая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продукция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сельского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хозяйства</w:t>
            </w:r>
          </w:p>
        </w:tc>
        <w:tc>
          <w:tcPr>
            <w:tcW w:w="742" w:type="dxa"/>
          </w:tcPr>
          <w:p>
            <w:pPr>
              <w:pStyle w:val="TableParagraph"/>
              <w:ind w:left="25" w:right="16"/>
              <w:rPr>
                <w:sz w:val="14"/>
              </w:rPr>
            </w:pPr>
            <w:r>
              <w:rPr>
                <w:spacing w:val="-2"/>
                <w:sz w:val="14"/>
              </w:rPr>
              <w:t>млн.руб.</w:t>
            </w:r>
          </w:p>
        </w:tc>
        <w:tc>
          <w:tcPr>
            <w:tcW w:w="862" w:type="dxa"/>
          </w:tcPr>
          <w:p>
            <w:pPr>
              <w:pStyle w:val="TableParagraph"/>
              <w:ind w:left="27" w:right="17"/>
              <w:rPr>
                <w:sz w:val="14"/>
              </w:rPr>
            </w:pPr>
            <w:r>
              <w:rPr>
                <w:spacing w:val="-4"/>
                <w:sz w:val="14"/>
              </w:rPr>
              <w:t>32.8</w:t>
            </w:r>
          </w:p>
        </w:tc>
        <w:tc>
          <w:tcPr>
            <w:tcW w:w="653" w:type="dxa"/>
          </w:tcPr>
          <w:p>
            <w:pPr>
              <w:pStyle w:val="TableParagraph"/>
              <w:ind w:left="24" w:right="12"/>
              <w:rPr>
                <w:sz w:val="14"/>
              </w:rPr>
            </w:pPr>
            <w:r>
              <w:rPr>
                <w:spacing w:val="-4"/>
                <w:sz w:val="14"/>
              </w:rPr>
              <w:t>35.6</w:t>
            </w:r>
          </w:p>
        </w:tc>
        <w:tc>
          <w:tcPr>
            <w:tcW w:w="855" w:type="dxa"/>
          </w:tcPr>
          <w:p>
            <w:pPr>
              <w:pStyle w:val="TableParagraph"/>
              <w:ind w:left="23" w:right="14"/>
              <w:rPr>
                <w:sz w:val="14"/>
              </w:rPr>
            </w:pPr>
            <w:r>
              <w:rPr>
                <w:spacing w:val="-2"/>
                <w:sz w:val="14"/>
              </w:rPr>
              <w:t>108.5</w:t>
            </w: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Производство:</w:t>
            </w:r>
          </w:p>
        </w:tc>
        <w:tc>
          <w:tcPr>
            <w:tcW w:w="742" w:type="dxa"/>
          </w:tcPr>
          <w:p>
            <w:pPr>
              <w:pStyle w:val="TableParagraph"/>
              <w:spacing w:line="240" w:lineRule="auto"/>
              <w:jc w:val="left"/>
              <w:rPr>
                <w:sz w:val="10"/>
              </w:rPr>
            </w:pPr>
          </w:p>
        </w:tc>
        <w:tc>
          <w:tcPr>
            <w:tcW w:w="862" w:type="dxa"/>
          </w:tcPr>
          <w:p>
            <w:pPr>
              <w:pStyle w:val="TableParagraph"/>
              <w:spacing w:line="240" w:lineRule="auto"/>
              <w:jc w:val="left"/>
              <w:rPr>
                <w:sz w:val="10"/>
              </w:rPr>
            </w:pPr>
          </w:p>
        </w:tc>
        <w:tc>
          <w:tcPr>
            <w:tcW w:w="653" w:type="dxa"/>
          </w:tcPr>
          <w:p>
            <w:pPr>
              <w:pStyle w:val="TableParagraph"/>
              <w:spacing w:line="240" w:lineRule="auto"/>
              <w:jc w:val="left"/>
              <w:rPr>
                <w:sz w:val="10"/>
              </w:rPr>
            </w:pPr>
          </w:p>
        </w:tc>
        <w:tc>
          <w:tcPr>
            <w:tcW w:w="855" w:type="dxa"/>
          </w:tcPr>
          <w:p>
            <w:pPr>
              <w:pStyle w:val="TableParagraph"/>
              <w:spacing w:line="240" w:lineRule="auto"/>
              <w:jc w:val="left"/>
              <w:rPr>
                <w:sz w:val="10"/>
              </w:rPr>
            </w:pP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2.2.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Мясо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(в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живом</w:t>
            </w:r>
            <w:r>
              <w:rPr>
                <w:spacing w:val="-3"/>
                <w:sz w:val="14"/>
              </w:rPr>
              <w:t> </w:t>
            </w:r>
            <w:r>
              <w:rPr>
                <w:spacing w:val="-2"/>
                <w:sz w:val="14"/>
              </w:rPr>
              <w:t>весе)</w:t>
            </w:r>
          </w:p>
        </w:tc>
        <w:tc>
          <w:tcPr>
            <w:tcW w:w="742" w:type="dxa"/>
          </w:tcPr>
          <w:p>
            <w:pPr>
              <w:pStyle w:val="TableParagraph"/>
              <w:ind w:left="25" w:right="15"/>
              <w:rPr>
                <w:sz w:val="14"/>
              </w:rPr>
            </w:pPr>
            <w:r>
              <w:rPr>
                <w:spacing w:val="-4"/>
                <w:sz w:val="14"/>
              </w:rPr>
              <w:t>тонн</w:t>
            </w:r>
          </w:p>
        </w:tc>
        <w:tc>
          <w:tcPr>
            <w:tcW w:w="862" w:type="dxa"/>
          </w:tcPr>
          <w:p>
            <w:pPr>
              <w:pStyle w:val="TableParagraph"/>
              <w:ind w:left="27" w:right="15"/>
              <w:rPr>
                <w:sz w:val="14"/>
              </w:rPr>
            </w:pPr>
            <w:r>
              <w:rPr>
                <w:spacing w:val="-2"/>
                <w:sz w:val="14"/>
              </w:rPr>
              <w:t>20.12</w:t>
            </w:r>
          </w:p>
        </w:tc>
        <w:tc>
          <w:tcPr>
            <w:tcW w:w="653" w:type="dxa"/>
          </w:tcPr>
          <w:p>
            <w:pPr>
              <w:pStyle w:val="TableParagraph"/>
              <w:ind w:left="24" w:right="12"/>
              <w:rPr>
                <w:sz w:val="14"/>
              </w:rPr>
            </w:pPr>
            <w:r>
              <w:rPr>
                <w:spacing w:val="-4"/>
                <w:sz w:val="14"/>
              </w:rPr>
              <w:t>17.7</w:t>
            </w:r>
          </w:p>
        </w:tc>
        <w:tc>
          <w:tcPr>
            <w:tcW w:w="855" w:type="dxa"/>
          </w:tcPr>
          <w:p>
            <w:pPr>
              <w:pStyle w:val="TableParagraph"/>
              <w:ind w:left="23" w:right="14"/>
              <w:rPr>
                <w:sz w:val="14"/>
              </w:rPr>
            </w:pPr>
            <w:r>
              <w:rPr>
                <w:spacing w:val="-2"/>
                <w:sz w:val="14"/>
              </w:rPr>
              <w:t>105.6</w:t>
            </w: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2.3. </w:t>
            </w:r>
            <w:r>
              <w:rPr>
                <w:spacing w:val="-2"/>
                <w:sz w:val="14"/>
              </w:rPr>
              <w:t>Молоко</w:t>
            </w:r>
          </w:p>
        </w:tc>
        <w:tc>
          <w:tcPr>
            <w:tcW w:w="742" w:type="dxa"/>
          </w:tcPr>
          <w:p>
            <w:pPr>
              <w:pStyle w:val="TableParagraph"/>
              <w:ind w:left="25" w:right="15"/>
              <w:rPr>
                <w:sz w:val="14"/>
              </w:rPr>
            </w:pPr>
            <w:r>
              <w:rPr>
                <w:spacing w:val="-4"/>
                <w:sz w:val="14"/>
              </w:rPr>
              <w:t>тонн</w:t>
            </w:r>
          </w:p>
        </w:tc>
        <w:tc>
          <w:tcPr>
            <w:tcW w:w="862" w:type="dxa"/>
          </w:tcPr>
          <w:p>
            <w:pPr>
              <w:pStyle w:val="TableParagraph"/>
              <w:ind w:left="27" w:right="14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653" w:type="dxa"/>
          </w:tcPr>
          <w:p>
            <w:pPr>
              <w:pStyle w:val="TableParagraph"/>
              <w:ind w:left="24" w:right="15"/>
              <w:rPr>
                <w:sz w:val="14"/>
              </w:rPr>
            </w:pPr>
            <w:r>
              <w:rPr>
                <w:spacing w:val="-2"/>
                <w:sz w:val="14"/>
              </w:rPr>
              <w:t>202.5</w:t>
            </w:r>
          </w:p>
        </w:tc>
        <w:tc>
          <w:tcPr>
            <w:tcW w:w="855" w:type="dxa"/>
          </w:tcPr>
          <w:p>
            <w:pPr>
              <w:pStyle w:val="TableParagraph"/>
              <w:ind w:left="23" w:right="14"/>
              <w:rPr>
                <w:sz w:val="14"/>
              </w:rPr>
            </w:pPr>
            <w:r>
              <w:rPr>
                <w:spacing w:val="-2"/>
                <w:sz w:val="14"/>
              </w:rPr>
              <w:t>101.3</w:t>
            </w: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2.4.Поголовье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скота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sz w:val="14"/>
              </w:rPr>
              <w:t>(условных</w:t>
            </w:r>
            <w:r>
              <w:rPr>
                <w:spacing w:val="5"/>
                <w:sz w:val="14"/>
              </w:rPr>
              <w:t> </w:t>
            </w:r>
            <w:r>
              <w:rPr>
                <w:spacing w:val="-2"/>
                <w:sz w:val="14"/>
              </w:rPr>
              <w:t>голов)-всего</w:t>
            </w:r>
          </w:p>
        </w:tc>
        <w:tc>
          <w:tcPr>
            <w:tcW w:w="742" w:type="dxa"/>
          </w:tcPr>
          <w:p>
            <w:pPr>
              <w:pStyle w:val="TableParagraph"/>
              <w:ind w:left="25" w:right="16"/>
              <w:rPr>
                <w:sz w:val="14"/>
              </w:rPr>
            </w:pPr>
            <w:r>
              <w:rPr>
                <w:spacing w:val="-4"/>
                <w:sz w:val="14"/>
              </w:rPr>
              <w:t>усл.</w:t>
            </w:r>
          </w:p>
        </w:tc>
        <w:tc>
          <w:tcPr>
            <w:tcW w:w="862" w:type="dxa"/>
          </w:tcPr>
          <w:p>
            <w:pPr>
              <w:pStyle w:val="TableParagraph"/>
              <w:ind w:left="27" w:right="14"/>
              <w:rPr>
                <w:sz w:val="14"/>
              </w:rPr>
            </w:pPr>
            <w:r>
              <w:rPr>
                <w:spacing w:val="-5"/>
                <w:sz w:val="14"/>
              </w:rPr>
              <w:t>648</w:t>
            </w:r>
          </w:p>
        </w:tc>
        <w:tc>
          <w:tcPr>
            <w:tcW w:w="653" w:type="dxa"/>
          </w:tcPr>
          <w:p>
            <w:pPr>
              <w:pStyle w:val="TableParagraph"/>
              <w:ind w:left="24" w:right="14"/>
              <w:rPr>
                <w:sz w:val="14"/>
              </w:rPr>
            </w:pPr>
            <w:r>
              <w:rPr>
                <w:spacing w:val="-5"/>
                <w:sz w:val="14"/>
              </w:rPr>
              <w:t>701</w:t>
            </w:r>
          </w:p>
        </w:tc>
        <w:tc>
          <w:tcPr>
            <w:tcW w:w="855" w:type="dxa"/>
          </w:tcPr>
          <w:p>
            <w:pPr>
              <w:pStyle w:val="TableParagraph"/>
              <w:ind w:left="23" w:right="14"/>
              <w:rPr>
                <w:sz w:val="14"/>
              </w:rPr>
            </w:pPr>
            <w:r>
              <w:rPr>
                <w:spacing w:val="-2"/>
                <w:sz w:val="14"/>
              </w:rPr>
              <w:t>108.2</w:t>
            </w: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2.5.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.т.ч.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крупный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рогатый</w:t>
            </w:r>
            <w:r>
              <w:rPr>
                <w:spacing w:val="-4"/>
                <w:sz w:val="14"/>
              </w:rPr>
              <w:t> скот</w:t>
            </w:r>
          </w:p>
        </w:tc>
        <w:tc>
          <w:tcPr>
            <w:tcW w:w="742" w:type="dxa"/>
          </w:tcPr>
          <w:p>
            <w:pPr>
              <w:pStyle w:val="TableParagraph"/>
              <w:ind w:left="25" w:right="14"/>
              <w:rPr>
                <w:sz w:val="14"/>
              </w:rPr>
            </w:pPr>
            <w:r>
              <w:rPr>
                <w:spacing w:val="-2"/>
                <w:sz w:val="14"/>
              </w:rPr>
              <w:t>голов</w:t>
            </w:r>
          </w:p>
        </w:tc>
        <w:tc>
          <w:tcPr>
            <w:tcW w:w="862" w:type="dxa"/>
          </w:tcPr>
          <w:p>
            <w:pPr>
              <w:pStyle w:val="TableParagraph"/>
              <w:ind w:left="27" w:right="14"/>
              <w:rPr>
                <w:sz w:val="14"/>
              </w:rPr>
            </w:pPr>
            <w:r>
              <w:rPr>
                <w:spacing w:val="-5"/>
                <w:sz w:val="14"/>
              </w:rPr>
              <w:t>705</w:t>
            </w:r>
          </w:p>
        </w:tc>
        <w:tc>
          <w:tcPr>
            <w:tcW w:w="653" w:type="dxa"/>
          </w:tcPr>
          <w:p>
            <w:pPr>
              <w:pStyle w:val="TableParagraph"/>
              <w:ind w:left="24" w:right="14"/>
              <w:rPr>
                <w:sz w:val="14"/>
              </w:rPr>
            </w:pPr>
            <w:r>
              <w:rPr>
                <w:spacing w:val="-5"/>
                <w:sz w:val="14"/>
              </w:rPr>
              <w:t>770</w:t>
            </w:r>
          </w:p>
        </w:tc>
        <w:tc>
          <w:tcPr>
            <w:tcW w:w="855" w:type="dxa"/>
          </w:tcPr>
          <w:p>
            <w:pPr>
              <w:pStyle w:val="TableParagraph"/>
              <w:ind w:left="23" w:right="14"/>
              <w:rPr>
                <w:sz w:val="14"/>
              </w:rPr>
            </w:pPr>
            <w:r>
              <w:rPr>
                <w:spacing w:val="-2"/>
                <w:sz w:val="14"/>
              </w:rPr>
              <w:t>109.2</w:t>
            </w:r>
          </w:p>
        </w:tc>
      </w:tr>
      <w:tr>
        <w:trPr>
          <w:trHeight w:val="172" w:hRule="atLeast"/>
        </w:trPr>
        <w:tc>
          <w:tcPr>
            <w:tcW w:w="7109" w:type="dxa"/>
            <w:gridSpan w:val="5"/>
            <w:tcBorders>
              <w:right w:val="nil"/>
            </w:tcBorders>
            <w:shd w:val="clear" w:color="auto" w:fill="FFFF00"/>
          </w:tcPr>
          <w:p>
            <w:pPr>
              <w:pStyle w:val="TableParagraph"/>
              <w:spacing w:line="147" w:lineRule="exact" w:before="6"/>
              <w:ind w:left="2657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III.</w:t>
            </w:r>
            <w:r>
              <w:rPr>
                <w:b/>
                <w:spacing w:val="7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Потребительский</w:t>
            </w:r>
            <w:r>
              <w:rPr>
                <w:b/>
                <w:spacing w:val="4"/>
                <w:sz w:val="14"/>
              </w:rPr>
              <w:t> </w:t>
            </w:r>
            <w:r>
              <w:rPr>
                <w:b/>
                <w:spacing w:val="-4"/>
                <w:sz w:val="14"/>
              </w:rPr>
              <w:t>рынок</w:t>
            </w: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spacing w:line="153" w:lineRule="exact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3.1.Оборот</w:t>
            </w:r>
            <w:r>
              <w:rPr>
                <w:spacing w:val="10"/>
                <w:sz w:val="14"/>
              </w:rPr>
              <w:t> </w:t>
            </w:r>
            <w:r>
              <w:rPr>
                <w:spacing w:val="-2"/>
                <w:sz w:val="14"/>
              </w:rPr>
              <w:t>розничной</w:t>
            </w:r>
            <w:r>
              <w:rPr>
                <w:spacing w:val="10"/>
                <w:sz w:val="14"/>
              </w:rPr>
              <w:t> </w:t>
            </w:r>
            <w:r>
              <w:rPr>
                <w:spacing w:val="-2"/>
                <w:sz w:val="14"/>
              </w:rPr>
              <w:t>торговли</w:t>
            </w:r>
          </w:p>
        </w:tc>
        <w:tc>
          <w:tcPr>
            <w:tcW w:w="742" w:type="dxa"/>
          </w:tcPr>
          <w:p>
            <w:pPr>
              <w:pStyle w:val="TableParagraph"/>
              <w:spacing w:line="153" w:lineRule="exact"/>
              <w:ind w:left="25" w:right="16"/>
              <w:rPr>
                <w:sz w:val="14"/>
              </w:rPr>
            </w:pPr>
            <w:r>
              <w:rPr>
                <w:spacing w:val="-2"/>
                <w:sz w:val="14"/>
              </w:rPr>
              <w:t>млн.руб.</w:t>
            </w:r>
          </w:p>
        </w:tc>
        <w:tc>
          <w:tcPr>
            <w:tcW w:w="862" w:type="dxa"/>
          </w:tcPr>
          <w:p>
            <w:pPr>
              <w:pStyle w:val="TableParagraph"/>
              <w:spacing w:line="153" w:lineRule="exact"/>
              <w:ind w:left="27" w:right="15"/>
              <w:rPr>
                <w:sz w:val="14"/>
              </w:rPr>
            </w:pPr>
            <w:r>
              <w:rPr>
                <w:spacing w:val="-5"/>
                <w:sz w:val="14"/>
              </w:rPr>
              <w:t>7.9</w:t>
            </w:r>
          </w:p>
        </w:tc>
        <w:tc>
          <w:tcPr>
            <w:tcW w:w="653" w:type="dxa"/>
          </w:tcPr>
          <w:p>
            <w:pPr>
              <w:pStyle w:val="TableParagraph"/>
              <w:spacing w:line="153" w:lineRule="exact"/>
              <w:ind w:left="24" w:right="12"/>
              <w:rPr>
                <w:sz w:val="14"/>
              </w:rPr>
            </w:pPr>
            <w:r>
              <w:rPr>
                <w:spacing w:val="-4"/>
                <w:sz w:val="14"/>
              </w:rPr>
              <w:t>4.25</w:t>
            </w:r>
          </w:p>
        </w:tc>
        <w:tc>
          <w:tcPr>
            <w:tcW w:w="855" w:type="dxa"/>
          </w:tcPr>
          <w:p>
            <w:pPr>
              <w:pStyle w:val="TableParagraph"/>
              <w:spacing w:line="153" w:lineRule="exact"/>
              <w:ind w:left="23" w:right="12"/>
              <w:rPr>
                <w:sz w:val="14"/>
              </w:rPr>
            </w:pPr>
            <w:r>
              <w:rPr>
                <w:spacing w:val="-4"/>
                <w:sz w:val="14"/>
              </w:rPr>
              <w:t>64.6</w:t>
            </w:r>
          </w:p>
        </w:tc>
      </w:tr>
      <w:tr>
        <w:trPr>
          <w:trHeight w:val="172" w:hRule="atLeast"/>
        </w:trPr>
        <w:tc>
          <w:tcPr>
            <w:tcW w:w="7109" w:type="dxa"/>
            <w:gridSpan w:val="5"/>
            <w:tcBorders>
              <w:right w:val="nil"/>
            </w:tcBorders>
            <w:shd w:val="clear" w:color="auto" w:fill="FFFF00"/>
          </w:tcPr>
          <w:p>
            <w:pPr>
              <w:pStyle w:val="TableParagraph"/>
              <w:spacing w:line="147" w:lineRule="exact" w:before="6"/>
              <w:ind w:left="2517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IV.</w:t>
            </w:r>
            <w:r>
              <w:rPr>
                <w:b/>
                <w:spacing w:val="-2"/>
                <w:sz w:val="14"/>
              </w:rPr>
              <w:t> </w:t>
            </w:r>
            <w:r>
              <w:rPr>
                <w:b/>
                <w:sz w:val="14"/>
              </w:rPr>
              <w:t>Малое</w:t>
            </w:r>
            <w:r>
              <w:rPr>
                <w:b/>
                <w:spacing w:val="-3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предпринимательство</w:t>
            </w: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4.1.Численность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занятых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малых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предприятиях</w:t>
            </w:r>
          </w:p>
        </w:tc>
        <w:tc>
          <w:tcPr>
            <w:tcW w:w="742" w:type="dxa"/>
          </w:tcPr>
          <w:p>
            <w:pPr>
              <w:pStyle w:val="TableParagraph"/>
              <w:ind w:left="25" w:right="15"/>
              <w:rPr>
                <w:sz w:val="14"/>
              </w:rPr>
            </w:pPr>
            <w:r>
              <w:rPr>
                <w:spacing w:val="-5"/>
                <w:sz w:val="14"/>
              </w:rPr>
              <w:t>чел</w:t>
            </w:r>
          </w:p>
        </w:tc>
        <w:tc>
          <w:tcPr>
            <w:tcW w:w="862" w:type="dxa"/>
          </w:tcPr>
          <w:p>
            <w:pPr>
              <w:pStyle w:val="TableParagraph"/>
              <w:ind w:left="27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653" w:type="dxa"/>
          </w:tcPr>
          <w:p>
            <w:pPr>
              <w:pStyle w:val="TableParagraph"/>
              <w:ind w:left="24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855" w:type="dxa"/>
          </w:tcPr>
          <w:p>
            <w:pPr>
              <w:pStyle w:val="TableParagraph"/>
              <w:ind w:left="23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>
        <w:trPr>
          <w:trHeight w:val="534" w:hRule="atLeast"/>
        </w:trPr>
        <w:tc>
          <w:tcPr>
            <w:tcW w:w="3997" w:type="dxa"/>
          </w:tcPr>
          <w:p>
            <w:pPr>
              <w:pStyle w:val="TableParagraph"/>
              <w:spacing w:line="261" w:lineRule="auto" w:before="10"/>
              <w:ind w:left="28" w:right="227"/>
              <w:jc w:val="left"/>
              <w:rPr>
                <w:sz w:val="14"/>
              </w:rPr>
            </w:pPr>
            <w:r>
              <w:rPr>
                <w:sz w:val="14"/>
              </w:rPr>
              <w:t>4.2.отгружено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товаров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собственного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производства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,выполнено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работ и услуг собственными силами субъектов малого</w:t>
            </w:r>
          </w:p>
          <w:p>
            <w:pPr>
              <w:pStyle w:val="TableParagraph"/>
              <w:spacing w:line="153" w:lineRule="exact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предпринимательства</w:t>
            </w:r>
          </w:p>
        </w:tc>
        <w:tc>
          <w:tcPr>
            <w:tcW w:w="742" w:type="dxa"/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9"/>
              <w:jc w:val="left"/>
              <w:rPr>
                <w:sz w:val="14"/>
              </w:rPr>
            </w:pPr>
          </w:p>
          <w:p>
            <w:pPr>
              <w:pStyle w:val="TableParagraph"/>
              <w:spacing w:line="154" w:lineRule="exact"/>
              <w:ind w:left="25" w:right="16"/>
              <w:rPr>
                <w:sz w:val="14"/>
              </w:rPr>
            </w:pPr>
            <w:r>
              <w:rPr>
                <w:spacing w:val="-2"/>
                <w:sz w:val="14"/>
              </w:rPr>
              <w:t>млн.руб.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9"/>
              <w:jc w:val="left"/>
              <w:rPr>
                <w:sz w:val="14"/>
              </w:rPr>
            </w:pPr>
          </w:p>
          <w:p>
            <w:pPr>
              <w:pStyle w:val="TableParagraph"/>
              <w:spacing w:line="154" w:lineRule="exact"/>
              <w:ind w:left="27" w:right="15"/>
              <w:rPr>
                <w:sz w:val="14"/>
              </w:rPr>
            </w:pPr>
            <w:r>
              <w:rPr>
                <w:spacing w:val="-5"/>
                <w:sz w:val="14"/>
              </w:rPr>
              <w:t>0.0</w:t>
            </w:r>
          </w:p>
        </w:tc>
        <w:tc>
          <w:tcPr>
            <w:tcW w:w="653" w:type="dxa"/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9"/>
              <w:jc w:val="left"/>
              <w:rPr>
                <w:sz w:val="14"/>
              </w:rPr>
            </w:pPr>
          </w:p>
          <w:p>
            <w:pPr>
              <w:pStyle w:val="TableParagraph"/>
              <w:spacing w:line="154" w:lineRule="exact"/>
              <w:ind w:left="24" w:right="15"/>
              <w:rPr>
                <w:sz w:val="14"/>
              </w:rPr>
            </w:pPr>
            <w:r>
              <w:rPr>
                <w:spacing w:val="-5"/>
                <w:sz w:val="14"/>
              </w:rPr>
              <w:t>0.0</w:t>
            </w:r>
          </w:p>
        </w:tc>
        <w:tc>
          <w:tcPr>
            <w:tcW w:w="855" w:type="dxa"/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9"/>
              <w:jc w:val="left"/>
              <w:rPr>
                <w:sz w:val="14"/>
              </w:rPr>
            </w:pPr>
          </w:p>
          <w:p>
            <w:pPr>
              <w:pStyle w:val="TableParagraph"/>
              <w:spacing w:line="154" w:lineRule="exact"/>
              <w:ind w:left="23" w:right="14"/>
              <w:rPr>
                <w:sz w:val="14"/>
              </w:rPr>
            </w:pPr>
            <w:r>
              <w:rPr>
                <w:spacing w:val="-5"/>
                <w:sz w:val="14"/>
              </w:rPr>
              <w:t>0.0</w:t>
            </w:r>
          </w:p>
        </w:tc>
      </w:tr>
      <w:tr>
        <w:trPr>
          <w:trHeight w:val="172" w:hRule="atLeast"/>
        </w:trPr>
        <w:tc>
          <w:tcPr>
            <w:tcW w:w="7109" w:type="dxa"/>
            <w:gridSpan w:val="5"/>
            <w:tcBorders>
              <w:right w:val="nil"/>
            </w:tcBorders>
            <w:shd w:val="clear" w:color="auto" w:fill="FFFF00"/>
          </w:tcPr>
          <w:p>
            <w:pPr>
              <w:pStyle w:val="TableParagraph"/>
              <w:spacing w:line="147" w:lineRule="exact" w:before="6"/>
              <w:ind w:left="3084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V. </w:t>
            </w:r>
            <w:r>
              <w:rPr>
                <w:b/>
                <w:spacing w:val="-2"/>
                <w:sz w:val="14"/>
              </w:rPr>
              <w:t>Инвестиции</w:t>
            </w: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5.1.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Объем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2"/>
                <w:sz w:val="14"/>
              </w:rPr>
              <w:t>инвестиций</w:t>
            </w:r>
          </w:p>
        </w:tc>
        <w:tc>
          <w:tcPr>
            <w:tcW w:w="742" w:type="dxa"/>
          </w:tcPr>
          <w:p>
            <w:pPr>
              <w:pStyle w:val="TableParagraph"/>
              <w:ind w:left="25" w:right="16"/>
              <w:rPr>
                <w:sz w:val="14"/>
              </w:rPr>
            </w:pPr>
            <w:r>
              <w:rPr>
                <w:spacing w:val="-4"/>
                <w:sz w:val="14"/>
              </w:rPr>
              <w:t>руб.</w:t>
            </w:r>
          </w:p>
        </w:tc>
        <w:tc>
          <w:tcPr>
            <w:tcW w:w="862" w:type="dxa"/>
          </w:tcPr>
          <w:p>
            <w:pPr>
              <w:pStyle w:val="TableParagraph"/>
              <w:ind w:left="27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653" w:type="dxa"/>
          </w:tcPr>
          <w:p>
            <w:pPr>
              <w:pStyle w:val="TableParagraph"/>
              <w:ind w:left="24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855" w:type="dxa"/>
          </w:tcPr>
          <w:p>
            <w:pPr>
              <w:pStyle w:val="TableParagraph"/>
              <w:ind w:left="23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5.2.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Ввод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эксплуатацию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жилых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домов</w:t>
            </w:r>
          </w:p>
        </w:tc>
        <w:tc>
          <w:tcPr>
            <w:tcW w:w="742" w:type="dxa"/>
          </w:tcPr>
          <w:p>
            <w:pPr>
              <w:pStyle w:val="TableParagraph"/>
              <w:ind w:left="25" w:right="16"/>
              <w:rPr>
                <w:sz w:val="14"/>
              </w:rPr>
            </w:pPr>
            <w:r>
              <w:rPr>
                <w:spacing w:val="-2"/>
                <w:sz w:val="14"/>
              </w:rPr>
              <w:t>кв.м.</w:t>
            </w:r>
          </w:p>
        </w:tc>
        <w:tc>
          <w:tcPr>
            <w:tcW w:w="862" w:type="dxa"/>
          </w:tcPr>
          <w:p>
            <w:pPr>
              <w:pStyle w:val="TableParagraph"/>
              <w:ind w:left="27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653" w:type="dxa"/>
          </w:tcPr>
          <w:p>
            <w:pPr>
              <w:pStyle w:val="TableParagraph"/>
              <w:ind w:left="24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855" w:type="dxa"/>
          </w:tcPr>
          <w:p>
            <w:pPr>
              <w:pStyle w:val="TableParagraph"/>
              <w:ind w:left="23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5.3.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Количество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выданных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разрешений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-4"/>
                <w:sz w:val="14"/>
              </w:rPr>
              <w:t> </w:t>
            </w:r>
            <w:r>
              <w:rPr>
                <w:spacing w:val="-2"/>
                <w:sz w:val="14"/>
              </w:rPr>
              <w:t>строительство</w:t>
            </w:r>
          </w:p>
        </w:tc>
        <w:tc>
          <w:tcPr>
            <w:tcW w:w="742" w:type="dxa"/>
          </w:tcPr>
          <w:p>
            <w:pPr>
              <w:pStyle w:val="TableParagraph"/>
              <w:ind w:left="25" w:right="14"/>
              <w:rPr>
                <w:sz w:val="14"/>
              </w:rPr>
            </w:pPr>
            <w:r>
              <w:rPr>
                <w:spacing w:val="-5"/>
                <w:sz w:val="14"/>
              </w:rPr>
              <w:t>ед.</w:t>
            </w:r>
          </w:p>
        </w:tc>
        <w:tc>
          <w:tcPr>
            <w:tcW w:w="862" w:type="dxa"/>
          </w:tcPr>
          <w:p>
            <w:pPr>
              <w:pStyle w:val="TableParagraph"/>
              <w:ind w:left="27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653" w:type="dxa"/>
          </w:tcPr>
          <w:p>
            <w:pPr>
              <w:pStyle w:val="TableParagraph"/>
              <w:ind w:left="24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855" w:type="dxa"/>
          </w:tcPr>
          <w:p>
            <w:pPr>
              <w:pStyle w:val="TableParagraph"/>
              <w:ind w:left="23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>
        <w:trPr>
          <w:trHeight w:val="352" w:hRule="atLeast"/>
        </w:trPr>
        <w:tc>
          <w:tcPr>
            <w:tcW w:w="3997" w:type="dxa"/>
          </w:tcPr>
          <w:p>
            <w:pPr>
              <w:pStyle w:val="TableParagraph"/>
              <w:spacing w:line="240" w:lineRule="auto" w:before="3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5.4.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Количество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выданных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разрешений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ввод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объекта</w:t>
            </w:r>
            <w:r>
              <w:rPr>
                <w:spacing w:val="-5"/>
                <w:sz w:val="14"/>
              </w:rPr>
              <w:t> </w:t>
            </w:r>
            <w:r>
              <w:rPr>
                <w:spacing w:val="-10"/>
                <w:sz w:val="14"/>
              </w:rPr>
              <w:t>в</w:t>
            </w:r>
          </w:p>
          <w:p>
            <w:pPr>
              <w:pStyle w:val="TableParagraph"/>
              <w:spacing w:line="154" w:lineRule="exact" w:before="14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эксплуатацию</w:t>
            </w:r>
          </w:p>
        </w:tc>
        <w:tc>
          <w:tcPr>
            <w:tcW w:w="742" w:type="dxa"/>
          </w:tcPr>
          <w:p>
            <w:pPr>
              <w:pStyle w:val="TableParagraph"/>
              <w:spacing w:line="240" w:lineRule="auto" w:before="17"/>
              <w:jc w:val="left"/>
              <w:rPr>
                <w:sz w:val="14"/>
              </w:rPr>
            </w:pPr>
          </w:p>
          <w:p>
            <w:pPr>
              <w:pStyle w:val="TableParagraph"/>
              <w:spacing w:line="154" w:lineRule="exact"/>
              <w:ind w:left="25" w:right="14"/>
              <w:rPr>
                <w:sz w:val="14"/>
              </w:rPr>
            </w:pPr>
            <w:r>
              <w:rPr>
                <w:spacing w:val="-5"/>
                <w:sz w:val="14"/>
              </w:rPr>
              <w:t>ед.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17"/>
              <w:jc w:val="left"/>
              <w:rPr>
                <w:sz w:val="14"/>
              </w:rPr>
            </w:pPr>
          </w:p>
          <w:p>
            <w:pPr>
              <w:pStyle w:val="TableParagraph"/>
              <w:spacing w:line="154" w:lineRule="exact"/>
              <w:ind w:left="27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653" w:type="dxa"/>
          </w:tcPr>
          <w:p>
            <w:pPr>
              <w:pStyle w:val="TableParagraph"/>
              <w:spacing w:line="240" w:lineRule="auto" w:before="17"/>
              <w:jc w:val="left"/>
              <w:rPr>
                <w:sz w:val="14"/>
              </w:rPr>
            </w:pPr>
          </w:p>
          <w:p>
            <w:pPr>
              <w:pStyle w:val="TableParagraph"/>
              <w:spacing w:line="154" w:lineRule="exact"/>
              <w:ind w:left="24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855" w:type="dxa"/>
          </w:tcPr>
          <w:p>
            <w:pPr>
              <w:pStyle w:val="TableParagraph"/>
              <w:spacing w:line="240" w:lineRule="auto" w:before="17"/>
              <w:jc w:val="left"/>
              <w:rPr>
                <w:sz w:val="14"/>
              </w:rPr>
            </w:pPr>
          </w:p>
          <w:p>
            <w:pPr>
              <w:pStyle w:val="TableParagraph"/>
              <w:spacing w:line="154" w:lineRule="exact"/>
              <w:ind w:left="23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>
        <w:trPr>
          <w:trHeight w:val="172" w:hRule="atLeast"/>
        </w:trPr>
        <w:tc>
          <w:tcPr>
            <w:tcW w:w="7109" w:type="dxa"/>
            <w:gridSpan w:val="5"/>
            <w:tcBorders>
              <w:right w:val="nil"/>
            </w:tcBorders>
            <w:shd w:val="clear" w:color="auto" w:fill="FFFF00"/>
          </w:tcPr>
          <w:p>
            <w:pPr>
              <w:pStyle w:val="TableParagraph"/>
              <w:spacing w:line="147" w:lineRule="exact" w:before="6"/>
              <w:ind w:left="3144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VI. </w:t>
            </w:r>
            <w:r>
              <w:rPr>
                <w:b/>
                <w:spacing w:val="-2"/>
                <w:sz w:val="14"/>
              </w:rPr>
              <w:t>Финансы</w:t>
            </w: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6.1.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Собственные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доходы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бюджета,</w:t>
            </w:r>
            <w:r>
              <w:rPr>
                <w:spacing w:val="-4"/>
                <w:sz w:val="14"/>
              </w:rPr>
              <w:t> </w:t>
            </w:r>
            <w:r>
              <w:rPr>
                <w:spacing w:val="-2"/>
                <w:sz w:val="14"/>
              </w:rPr>
              <w:t>всего:</w:t>
            </w:r>
          </w:p>
        </w:tc>
        <w:tc>
          <w:tcPr>
            <w:tcW w:w="742" w:type="dxa"/>
          </w:tcPr>
          <w:p>
            <w:pPr>
              <w:pStyle w:val="TableParagraph"/>
              <w:ind w:left="25" w:right="16"/>
              <w:rPr>
                <w:sz w:val="14"/>
              </w:rPr>
            </w:pPr>
            <w:r>
              <w:rPr>
                <w:spacing w:val="-4"/>
                <w:sz w:val="14"/>
              </w:rPr>
              <w:t>руб.</w:t>
            </w:r>
          </w:p>
        </w:tc>
        <w:tc>
          <w:tcPr>
            <w:tcW w:w="862" w:type="dxa"/>
          </w:tcPr>
          <w:p>
            <w:pPr>
              <w:pStyle w:val="TableParagraph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379000.000</w:t>
            </w:r>
          </w:p>
        </w:tc>
        <w:tc>
          <w:tcPr>
            <w:tcW w:w="653" w:type="dxa"/>
          </w:tcPr>
          <w:p>
            <w:pPr>
              <w:pStyle w:val="TableParagraph"/>
              <w:ind w:left="24" w:right="12"/>
              <w:rPr>
                <w:sz w:val="14"/>
              </w:rPr>
            </w:pPr>
            <w:r>
              <w:rPr>
                <w:spacing w:val="-2"/>
                <w:sz w:val="14"/>
              </w:rPr>
              <w:t>########</w:t>
            </w:r>
          </w:p>
        </w:tc>
        <w:tc>
          <w:tcPr>
            <w:tcW w:w="855" w:type="dxa"/>
          </w:tcPr>
          <w:p>
            <w:pPr>
              <w:pStyle w:val="TableParagraph"/>
              <w:ind w:left="23" w:right="12"/>
              <w:rPr>
                <w:sz w:val="14"/>
              </w:rPr>
            </w:pPr>
            <w:r>
              <w:rPr>
                <w:spacing w:val="-2"/>
                <w:sz w:val="14"/>
              </w:rPr>
              <w:t>379000.000</w:t>
            </w: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6.2.Налог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доходы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физических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5"/>
                <w:sz w:val="14"/>
              </w:rPr>
              <w:t>лиц</w:t>
            </w:r>
          </w:p>
        </w:tc>
        <w:tc>
          <w:tcPr>
            <w:tcW w:w="742" w:type="dxa"/>
          </w:tcPr>
          <w:p>
            <w:pPr>
              <w:pStyle w:val="TableParagraph"/>
              <w:ind w:left="25" w:right="14"/>
              <w:rPr>
                <w:sz w:val="14"/>
              </w:rPr>
            </w:pPr>
            <w:r>
              <w:rPr>
                <w:spacing w:val="-2"/>
                <w:sz w:val="14"/>
              </w:rPr>
              <w:t>тыс.руб.</w:t>
            </w:r>
          </w:p>
        </w:tc>
        <w:tc>
          <w:tcPr>
            <w:tcW w:w="862" w:type="dxa"/>
          </w:tcPr>
          <w:p>
            <w:pPr>
              <w:pStyle w:val="TableParagraph"/>
              <w:ind w:left="27" w:right="15"/>
              <w:rPr>
                <w:sz w:val="14"/>
              </w:rPr>
            </w:pPr>
            <w:r>
              <w:rPr>
                <w:spacing w:val="-2"/>
                <w:sz w:val="14"/>
              </w:rPr>
              <w:t>0.029</w:t>
            </w:r>
          </w:p>
        </w:tc>
        <w:tc>
          <w:tcPr>
            <w:tcW w:w="653" w:type="dxa"/>
          </w:tcPr>
          <w:p>
            <w:pPr>
              <w:pStyle w:val="TableParagraph"/>
              <w:ind w:left="24" w:right="15"/>
              <w:rPr>
                <w:sz w:val="14"/>
              </w:rPr>
            </w:pPr>
            <w:r>
              <w:rPr>
                <w:spacing w:val="-2"/>
                <w:sz w:val="14"/>
              </w:rPr>
              <w:t>0.024</w:t>
            </w:r>
          </w:p>
        </w:tc>
        <w:tc>
          <w:tcPr>
            <w:tcW w:w="855" w:type="dxa"/>
          </w:tcPr>
          <w:p>
            <w:pPr>
              <w:pStyle w:val="TableParagraph"/>
              <w:ind w:left="23" w:right="14"/>
              <w:rPr>
                <w:sz w:val="14"/>
              </w:rPr>
            </w:pPr>
            <w:r>
              <w:rPr>
                <w:spacing w:val="-2"/>
                <w:sz w:val="14"/>
              </w:rPr>
              <w:t>0.029</w:t>
            </w: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6.3.Единый</w:t>
            </w:r>
            <w:r>
              <w:rPr>
                <w:spacing w:val="13"/>
                <w:sz w:val="14"/>
              </w:rPr>
              <w:t> </w:t>
            </w:r>
            <w:r>
              <w:rPr>
                <w:spacing w:val="-2"/>
                <w:sz w:val="14"/>
              </w:rPr>
              <w:t>сельскохозяйственный</w:t>
            </w:r>
            <w:r>
              <w:rPr>
                <w:spacing w:val="14"/>
                <w:sz w:val="14"/>
              </w:rPr>
              <w:t> </w:t>
            </w:r>
            <w:r>
              <w:rPr>
                <w:spacing w:val="-2"/>
                <w:sz w:val="14"/>
              </w:rPr>
              <w:t>налог</w:t>
            </w:r>
          </w:p>
        </w:tc>
        <w:tc>
          <w:tcPr>
            <w:tcW w:w="742" w:type="dxa"/>
          </w:tcPr>
          <w:p>
            <w:pPr>
              <w:pStyle w:val="TableParagraph"/>
              <w:ind w:left="25" w:right="14"/>
              <w:rPr>
                <w:sz w:val="14"/>
              </w:rPr>
            </w:pPr>
            <w:r>
              <w:rPr>
                <w:spacing w:val="-2"/>
                <w:sz w:val="14"/>
              </w:rPr>
              <w:t>тыс.руб.</w:t>
            </w:r>
          </w:p>
        </w:tc>
        <w:tc>
          <w:tcPr>
            <w:tcW w:w="862" w:type="dxa"/>
          </w:tcPr>
          <w:p>
            <w:pPr>
              <w:pStyle w:val="TableParagraph"/>
              <w:ind w:left="27" w:right="15"/>
              <w:rPr>
                <w:sz w:val="14"/>
              </w:rPr>
            </w:pPr>
            <w:r>
              <w:rPr>
                <w:spacing w:val="-2"/>
                <w:sz w:val="14"/>
              </w:rPr>
              <w:t>0.000</w:t>
            </w:r>
          </w:p>
        </w:tc>
        <w:tc>
          <w:tcPr>
            <w:tcW w:w="653" w:type="dxa"/>
          </w:tcPr>
          <w:p>
            <w:pPr>
              <w:pStyle w:val="TableParagraph"/>
              <w:ind w:left="24" w:right="15"/>
              <w:rPr>
                <w:sz w:val="14"/>
              </w:rPr>
            </w:pPr>
            <w:r>
              <w:rPr>
                <w:spacing w:val="-2"/>
                <w:sz w:val="14"/>
              </w:rPr>
              <w:t>0.000</w:t>
            </w:r>
          </w:p>
        </w:tc>
        <w:tc>
          <w:tcPr>
            <w:tcW w:w="855" w:type="dxa"/>
          </w:tcPr>
          <w:p>
            <w:pPr>
              <w:pStyle w:val="TableParagraph"/>
              <w:ind w:left="23" w:right="14"/>
              <w:rPr>
                <w:sz w:val="14"/>
              </w:rPr>
            </w:pPr>
            <w:r>
              <w:rPr>
                <w:spacing w:val="-2"/>
                <w:sz w:val="14"/>
              </w:rPr>
              <w:t>0.000</w:t>
            </w: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6.4.Налог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имущество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физических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5"/>
                <w:sz w:val="14"/>
              </w:rPr>
              <w:t>лиц</w:t>
            </w:r>
          </w:p>
        </w:tc>
        <w:tc>
          <w:tcPr>
            <w:tcW w:w="742" w:type="dxa"/>
          </w:tcPr>
          <w:p>
            <w:pPr>
              <w:pStyle w:val="TableParagraph"/>
              <w:ind w:left="25" w:right="14"/>
              <w:rPr>
                <w:sz w:val="14"/>
              </w:rPr>
            </w:pPr>
            <w:r>
              <w:rPr>
                <w:spacing w:val="-2"/>
                <w:sz w:val="14"/>
              </w:rPr>
              <w:t>тыс.руб.</w:t>
            </w:r>
          </w:p>
        </w:tc>
        <w:tc>
          <w:tcPr>
            <w:tcW w:w="862" w:type="dxa"/>
          </w:tcPr>
          <w:p>
            <w:pPr>
              <w:pStyle w:val="TableParagraph"/>
              <w:ind w:left="27" w:right="15"/>
              <w:rPr>
                <w:sz w:val="14"/>
              </w:rPr>
            </w:pPr>
            <w:r>
              <w:rPr>
                <w:spacing w:val="-2"/>
                <w:sz w:val="14"/>
              </w:rPr>
              <w:t>0.018</w:t>
            </w:r>
          </w:p>
        </w:tc>
        <w:tc>
          <w:tcPr>
            <w:tcW w:w="653" w:type="dxa"/>
          </w:tcPr>
          <w:p>
            <w:pPr>
              <w:pStyle w:val="TableParagraph"/>
              <w:ind w:left="24" w:right="15"/>
              <w:rPr>
                <w:sz w:val="14"/>
              </w:rPr>
            </w:pPr>
            <w:r>
              <w:rPr>
                <w:spacing w:val="-2"/>
                <w:sz w:val="14"/>
              </w:rPr>
              <w:t>0.011</w:t>
            </w:r>
          </w:p>
        </w:tc>
        <w:tc>
          <w:tcPr>
            <w:tcW w:w="855" w:type="dxa"/>
          </w:tcPr>
          <w:p>
            <w:pPr>
              <w:pStyle w:val="TableParagraph"/>
              <w:ind w:left="23" w:right="14"/>
              <w:rPr>
                <w:sz w:val="14"/>
              </w:rPr>
            </w:pPr>
            <w:r>
              <w:rPr>
                <w:spacing w:val="-2"/>
                <w:sz w:val="14"/>
              </w:rPr>
              <w:t>0.018</w:t>
            </w: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6.5.Земельный</w:t>
            </w:r>
            <w:r>
              <w:rPr>
                <w:spacing w:val="16"/>
                <w:sz w:val="14"/>
              </w:rPr>
              <w:t> </w:t>
            </w:r>
            <w:r>
              <w:rPr>
                <w:spacing w:val="-2"/>
                <w:sz w:val="14"/>
              </w:rPr>
              <w:t>налог</w:t>
            </w:r>
          </w:p>
        </w:tc>
        <w:tc>
          <w:tcPr>
            <w:tcW w:w="742" w:type="dxa"/>
          </w:tcPr>
          <w:p>
            <w:pPr>
              <w:pStyle w:val="TableParagraph"/>
              <w:ind w:left="25" w:right="14"/>
              <w:rPr>
                <w:sz w:val="14"/>
              </w:rPr>
            </w:pPr>
            <w:r>
              <w:rPr>
                <w:spacing w:val="-2"/>
                <w:sz w:val="14"/>
              </w:rPr>
              <w:t>тыс.руб.</w:t>
            </w:r>
          </w:p>
        </w:tc>
        <w:tc>
          <w:tcPr>
            <w:tcW w:w="862" w:type="dxa"/>
          </w:tcPr>
          <w:p>
            <w:pPr>
              <w:pStyle w:val="TableParagraph"/>
              <w:ind w:left="27" w:right="15"/>
              <w:rPr>
                <w:sz w:val="14"/>
              </w:rPr>
            </w:pPr>
            <w:r>
              <w:rPr>
                <w:spacing w:val="-2"/>
                <w:sz w:val="14"/>
              </w:rPr>
              <w:t>0.249</w:t>
            </w:r>
          </w:p>
        </w:tc>
        <w:tc>
          <w:tcPr>
            <w:tcW w:w="653" w:type="dxa"/>
          </w:tcPr>
          <w:p>
            <w:pPr>
              <w:pStyle w:val="TableParagraph"/>
              <w:ind w:left="24" w:right="15"/>
              <w:rPr>
                <w:sz w:val="14"/>
              </w:rPr>
            </w:pPr>
            <w:r>
              <w:rPr>
                <w:spacing w:val="-2"/>
                <w:sz w:val="14"/>
              </w:rPr>
              <w:t>0.153</w:t>
            </w:r>
          </w:p>
        </w:tc>
        <w:tc>
          <w:tcPr>
            <w:tcW w:w="855" w:type="dxa"/>
          </w:tcPr>
          <w:p>
            <w:pPr>
              <w:pStyle w:val="TableParagraph"/>
              <w:ind w:left="23" w:right="14"/>
              <w:rPr>
                <w:sz w:val="14"/>
              </w:rPr>
            </w:pPr>
            <w:r>
              <w:rPr>
                <w:spacing w:val="-2"/>
                <w:sz w:val="14"/>
              </w:rPr>
              <w:t>0.249</w:t>
            </w: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6.6.Расходы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бюджета,</w:t>
            </w:r>
            <w:r>
              <w:rPr>
                <w:spacing w:val="-5"/>
                <w:sz w:val="14"/>
              </w:rPr>
              <w:t> </w:t>
            </w:r>
            <w:r>
              <w:rPr>
                <w:spacing w:val="-2"/>
                <w:sz w:val="14"/>
              </w:rPr>
              <w:t>всего:</w:t>
            </w:r>
          </w:p>
        </w:tc>
        <w:tc>
          <w:tcPr>
            <w:tcW w:w="742" w:type="dxa"/>
          </w:tcPr>
          <w:p>
            <w:pPr>
              <w:pStyle w:val="TableParagraph"/>
              <w:ind w:left="25" w:right="14"/>
              <w:rPr>
                <w:sz w:val="14"/>
              </w:rPr>
            </w:pPr>
            <w:r>
              <w:rPr>
                <w:spacing w:val="-2"/>
                <w:sz w:val="14"/>
              </w:rPr>
              <w:t>тыс.руб.</w:t>
            </w:r>
          </w:p>
        </w:tc>
        <w:tc>
          <w:tcPr>
            <w:tcW w:w="862" w:type="dxa"/>
          </w:tcPr>
          <w:p>
            <w:pPr>
              <w:pStyle w:val="TableParagraph"/>
              <w:ind w:left="27" w:right="15"/>
              <w:rPr>
                <w:sz w:val="14"/>
              </w:rPr>
            </w:pPr>
            <w:r>
              <w:rPr>
                <w:spacing w:val="-2"/>
                <w:sz w:val="14"/>
              </w:rPr>
              <w:t>4.270</w:t>
            </w:r>
          </w:p>
        </w:tc>
        <w:tc>
          <w:tcPr>
            <w:tcW w:w="653" w:type="dxa"/>
          </w:tcPr>
          <w:p>
            <w:pPr>
              <w:pStyle w:val="TableParagraph"/>
              <w:ind w:left="24" w:right="15"/>
              <w:rPr>
                <w:sz w:val="14"/>
              </w:rPr>
            </w:pPr>
            <w:r>
              <w:rPr>
                <w:spacing w:val="-2"/>
                <w:sz w:val="14"/>
              </w:rPr>
              <w:t>3.559</w:t>
            </w:r>
          </w:p>
        </w:tc>
        <w:tc>
          <w:tcPr>
            <w:tcW w:w="855" w:type="dxa"/>
          </w:tcPr>
          <w:p>
            <w:pPr>
              <w:pStyle w:val="TableParagraph"/>
              <w:ind w:left="23" w:right="14"/>
              <w:rPr>
                <w:sz w:val="14"/>
              </w:rPr>
            </w:pPr>
            <w:r>
              <w:rPr>
                <w:spacing w:val="-2"/>
                <w:sz w:val="14"/>
              </w:rPr>
              <w:t>4.270</w:t>
            </w: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spacing w:line="153" w:lineRule="exact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6.7.в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т.ч.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-2"/>
                <w:sz w:val="14"/>
              </w:rPr>
              <w:t> аппарат</w:t>
            </w:r>
          </w:p>
        </w:tc>
        <w:tc>
          <w:tcPr>
            <w:tcW w:w="742" w:type="dxa"/>
          </w:tcPr>
          <w:p>
            <w:pPr>
              <w:pStyle w:val="TableParagraph"/>
              <w:spacing w:line="153" w:lineRule="exact"/>
              <w:ind w:left="25" w:right="16"/>
              <w:rPr>
                <w:sz w:val="14"/>
              </w:rPr>
            </w:pPr>
            <w:r>
              <w:rPr>
                <w:spacing w:val="-4"/>
                <w:sz w:val="14"/>
              </w:rPr>
              <w:t>руб.</w:t>
            </w:r>
          </w:p>
        </w:tc>
        <w:tc>
          <w:tcPr>
            <w:tcW w:w="862" w:type="dxa"/>
          </w:tcPr>
          <w:p>
            <w:pPr>
              <w:pStyle w:val="TableParagraph"/>
              <w:spacing w:line="149" w:lineRule="exact" w:before="4"/>
              <w:ind w:left="27"/>
              <w:rPr>
                <w:sz w:val="14"/>
              </w:rPr>
            </w:pPr>
            <w:r>
              <w:rPr>
                <w:spacing w:val="-2"/>
                <w:sz w:val="14"/>
              </w:rPr>
              <w:t>3.433</w:t>
            </w:r>
          </w:p>
        </w:tc>
        <w:tc>
          <w:tcPr>
            <w:tcW w:w="653" w:type="dxa"/>
          </w:tcPr>
          <w:p>
            <w:pPr>
              <w:pStyle w:val="TableParagraph"/>
              <w:spacing w:line="149" w:lineRule="exact" w:before="4"/>
              <w:ind w:left="24"/>
              <w:rPr>
                <w:sz w:val="14"/>
              </w:rPr>
            </w:pPr>
            <w:r>
              <w:rPr>
                <w:spacing w:val="-2"/>
                <w:sz w:val="14"/>
              </w:rPr>
              <w:t>2.941</w:t>
            </w:r>
          </w:p>
        </w:tc>
        <w:tc>
          <w:tcPr>
            <w:tcW w:w="855" w:type="dxa"/>
          </w:tcPr>
          <w:p>
            <w:pPr>
              <w:pStyle w:val="TableParagraph"/>
              <w:spacing w:line="149" w:lineRule="exact" w:before="4"/>
              <w:ind w:left="23"/>
              <w:rPr>
                <w:sz w:val="14"/>
              </w:rPr>
            </w:pPr>
            <w:r>
              <w:rPr>
                <w:spacing w:val="-2"/>
                <w:sz w:val="14"/>
              </w:rPr>
              <w:t>3.433</w:t>
            </w:r>
          </w:p>
        </w:tc>
      </w:tr>
      <w:tr>
        <w:trPr>
          <w:trHeight w:val="172" w:hRule="atLeast"/>
        </w:trPr>
        <w:tc>
          <w:tcPr>
            <w:tcW w:w="7109" w:type="dxa"/>
            <w:gridSpan w:val="5"/>
            <w:tcBorders>
              <w:right w:val="nil"/>
            </w:tcBorders>
            <w:shd w:val="clear" w:color="auto" w:fill="FFFF00"/>
          </w:tcPr>
          <w:p>
            <w:pPr>
              <w:pStyle w:val="TableParagraph"/>
              <w:spacing w:line="147" w:lineRule="exact" w:before="6"/>
              <w:ind w:left="2116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VII.</w:t>
            </w:r>
            <w:r>
              <w:rPr>
                <w:b/>
                <w:spacing w:val="-7"/>
                <w:sz w:val="14"/>
              </w:rPr>
              <w:t> </w:t>
            </w:r>
            <w:r>
              <w:rPr>
                <w:b/>
                <w:sz w:val="14"/>
              </w:rPr>
              <w:t>Земельные</w:t>
            </w:r>
            <w:r>
              <w:rPr>
                <w:b/>
                <w:spacing w:val="-8"/>
                <w:sz w:val="14"/>
              </w:rPr>
              <w:t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-9"/>
                <w:sz w:val="14"/>
              </w:rPr>
              <w:t> </w:t>
            </w:r>
            <w:r>
              <w:rPr>
                <w:b/>
                <w:sz w:val="14"/>
              </w:rPr>
              <w:t>имущественные</w:t>
            </w:r>
            <w:r>
              <w:rPr>
                <w:b/>
                <w:spacing w:val="-7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отношения</w:t>
            </w: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Доходы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от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имущества,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том</w:t>
            </w:r>
            <w:r>
              <w:rPr>
                <w:spacing w:val="-4"/>
                <w:sz w:val="14"/>
              </w:rPr>
              <w:t> </w:t>
            </w:r>
            <w:r>
              <w:rPr>
                <w:spacing w:val="-2"/>
                <w:sz w:val="14"/>
              </w:rPr>
              <w:t>числе</w:t>
            </w:r>
          </w:p>
        </w:tc>
        <w:tc>
          <w:tcPr>
            <w:tcW w:w="742" w:type="dxa"/>
          </w:tcPr>
          <w:p>
            <w:pPr>
              <w:pStyle w:val="TableParagraph"/>
              <w:spacing w:line="240" w:lineRule="auto"/>
              <w:jc w:val="left"/>
              <w:rPr>
                <w:sz w:val="10"/>
              </w:rPr>
            </w:pPr>
          </w:p>
        </w:tc>
        <w:tc>
          <w:tcPr>
            <w:tcW w:w="862" w:type="dxa"/>
          </w:tcPr>
          <w:p>
            <w:pPr>
              <w:pStyle w:val="TableParagraph"/>
              <w:spacing w:line="240" w:lineRule="auto"/>
              <w:jc w:val="left"/>
              <w:rPr>
                <w:sz w:val="10"/>
              </w:rPr>
            </w:pPr>
          </w:p>
        </w:tc>
        <w:tc>
          <w:tcPr>
            <w:tcW w:w="653" w:type="dxa"/>
          </w:tcPr>
          <w:p>
            <w:pPr>
              <w:pStyle w:val="TableParagraph"/>
              <w:spacing w:line="240" w:lineRule="auto"/>
              <w:jc w:val="left"/>
              <w:rPr>
                <w:sz w:val="10"/>
              </w:rPr>
            </w:pPr>
          </w:p>
        </w:tc>
        <w:tc>
          <w:tcPr>
            <w:tcW w:w="855" w:type="dxa"/>
          </w:tcPr>
          <w:p>
            <w:pPr>
              <w:pStyle w:val="TableParagraph"/>
              <w:spacing w:line="240" w:lineRule="auto"/>
              <w:jc w:val="left"/>
              <w:rPr>
                <w:sz w:val="10"/>
              </w:rPr>
            </w:pPr>
          </w:p>
        </w:tc>
      </w:tr>
      <w:tr>
        <w:trPr>
          <w:trHeight w:val="352" w:hRule="atLeast"/>
        </w:trPr>
        <w:tc>
          <w:tcPr>
            <w:tcW w:w="3997" w:type="dxa"/>
          </w:tcPr>
          <w:p>
            <w:pPr>
              <w:pStyle w:val="TableParagraph"/>
              <w:spacing w:line="240" w:lineRule="auto" w:before="3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7.1.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от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вовлечения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муниципального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имущества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арендные</w:t>
            </w:r>
          </w:p>
          <w:p>
            <w:pPr>
              <w:pStyle w:val="TableParagraph"/>
              <w:spacing w:line="154" w:lineRule="exact" w:before="14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отношения</w:t>
            </w:r>
          </w:p>
        </w:tc>
        <w:tc>
          <w:tcPr>
            <w:tcW w:w="742" w:type="dxa"/>
          </w:tcPr>
          <w:p>
            <w:pPr>
              <w:pStyle w:val="TableParagraph"/>
              <w:spacing w:line="240" w:lineRule="auto" w:before="17"/>
              <w:jc w:val="left"/>
              <w:rPr>
                <w:sz w:val="14"/>
              </w:rPr>
            </w:pPr>
          </w:p>
          <w:p>
            <w:pPr>
              <w:pStyle w:val="TableParagraph"/>
              <w:spacing w:line="154" w:lineRule="exact"/>
              <w:ind w:left="25" w:right="14"/>
              <w:rPr>
                <w:sz w:val="14"/>
              </w:rPr>
            </w:pPr>
            <w:r>
              <w:rPr>
                <w:spacing w:val="-2"/>
                <w:sz w:val="14"/>
              </w:rPr>
              <w:t>тыс.руб.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17"/>
              <w:jc w:val="left"/>
              <w:rPr>
                <w:sz w:val="14"/>
              </w:rPr>
            </w:pPr>
          </w:p>
          <w:p>
            <w:pPr>
              <w:pStyle w:val="TableParagraph"/>
              <w:spacing w:line="154" w:lineRule="exact"/>
              <w:ind w:left="27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653" w:type="dxa"/>
          </w:tcPr>
          <w:p>
            <w:pPr>
              <w:pStyle w:val="TableParagraph"/>
              <w:spacing w:line="240" w:lineRule="auto" w:before="17"/>
              <w:jc w:val="left"/>
              <w:rPr>
                <w:sz w:val="14"/>
              </w:rPr>
            </w:pPr>
          </w:p>
          <w:p>
            <w:pPr>
              <w:pStyle w:val="TableParagraph"/>
              <w:spacing w:line="154" w:lineRule="exact"/>
              <w:ind w:left="24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855" w:type="dxa"/>
          </w:tcPr>
          <w:p>
            <w:pPr>
              <w:pStyle w:val="TableParagraph"/>
              <w:spacing w:line="240" w:lineRule="auto" w:before="17"/>
              <w:jc w:val="left"/>
              <w:rPr>
                <w:sz w:val="14"/>
              </w:rPr>
            </w:pPr>
          </w:p>
          <w:p>
            <w:pPr>
              <w:pStyle w:val="TableParagraph"/>
              <w:spacing w:line="154" w:lineRule="exact"/>
              <w:ind w:left="23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7.2.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от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приватизации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имущества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(муниципального)</w:t>
            </w:r>
          </w:p>
        </w:tc>
        <w:tc>
          <w:tcPr>
            <w:tcW w:w="742" w:type="dxa"/>
          </w:tcPr>
          <w:p>
            <w:pPr>
              <w:pStyle w:val="TableParagraph"/>
              <w:ind w:left="25" w:right="14"/>
              <w:rPr>
                <w:sz w:val="14"/>
              </w:rPr>
            </w:pPr>
            <w:r>
              <w:rPr>
                <w:spacing w:val="-2"/>
                <w:sz w:val="14"/>
              </w:rPr>
              <w:t>тыс.руб.</w:t>
            </w:r>
          </w:p>
        </w:tc>
        <w:tc>
          <w:tcPr>
            <w:tcW w:w="862" w:type="dxa"/>
          </w:tcPr>
          <w:p>
            <w:pPr>
              <w:pStyle w:val="TableParagraph"/>
              <w:ind w:left="27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653" w:type="dxa"/>
          </w:tcPr>
          <w:p>
            <w:pPr>
              <w:pStyle w:val="TableParagraph"/>
              <w:ind w:left="24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855" w:type="dxa"/>
          </w:tcPr>
          <w:p>
            <w:pPr>
              <w:pStyle w:val="TableParagraph"/>
              <w:ind w:left="23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Доходы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от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земли,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том</w:t>
            </w:r>
            <w:r>
              <w:rPr>
                <w:spacing w:val="-2"/>
                <w:sz w:val="14"/>
              </w:rPr>
              <w:t> числе</w:t>
            </w:r>
          </w:p>
        </w:tc>
        <w:tc>
          <w:tcPr>
            <w:tcW w:w="742" w:type="dxa"/>
          </w:tcPr>
          <w:p>
            <w:pPr>
              <w:pStyle w:val="TableParagraph"/>
              <w:spacing w:line="240" w:lineRule="auto"/>
              <w:jc w:val="left"/>
              <w:rPr>
                <w:sz w:val="10"/>
              </w:rPr>
            </w:pPr>
          </w:p>
        </w:tc>
        <w:tc>
          <w:tcPr>
            <w:tcW w:w="862" w:type="dxa"/>
          </w:tcPr>
          <w:p>
            <w:pPr>
              <w:pStyle w:val="TableParagraph"/>
              <w:ind w:left="27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653" w:type="dxa"/>
          </w:tcPr>
          <w:p>
            <w:pPr>
              <w:pStyle w:val="TableParagraph"/>
              <w:ind w:left="24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855" w:type="dxa"/>
          </w:tcPr>
          <w:p>
            <w:pPr>
              <w:pStyle w:val="TableParagraph"/>
              <w:ind w:left="23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7.3.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от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аренды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земельных</w:t>
            </w:r>
            <w:r>
              <w:rPr>
                <w:spacing w:val="-5"/>
                <w:sz w:val="14"/>
              </w:rPr>
              <w:t> </w:t>
            </w:r>
            <w:r>
              <w:rPr>
                <w:spacing w:val="-2"/>
                <w:sz w:val="14"/>
              </w:rPr>
              <w:t>участков</w:t>
            </w:r>
          </w:p>
        </w:tc>
        <w:tc>
          <w:tcPr>
            <w:tcW w:w="742" w:type="dxa"/>
          </w:tcPr>
          <w:p>
            <w:pPr>
              <w:pStyle w:val="TableParagraph"/>
              <w:ind w:left="25" w:right="14"/>
              <w:rPr>
                <w:sz w:val="14"/>
              </w:rPr>
            </w:pPr>
            <w:r>
              <w:rPr>
                <w:spacing w:val="-2"/>
                <w:sz w:val="14"/>
              </w:rPr>
              <w:t>тыс.руб.</w:t>
            </w:r>
          </w:p>
        </w:tc>
        <w:tc>
          <w:tcPr>
            <w:tcW w:w="862" w:type="dxa"/>
          </w:tcPr>
          <w:p>
            <w:pPr>
              <w:pStyle w:val="TableParagraph"/>
              <w:ind w:left="27" w:right="15"/>
              <w:rPr>
                <w:sz w:val="14"/>
              </w:rPr>
            </w:pPr>
            <w:r>
              <w:rPr>
                <w:spacing w:val="-2"/>
                <w:sz w:val="14"/>
              </w:rPr>
              <w:t>0.005</w:t>
            </w:r>
          </w:p>
        </w:tc>
        <w:tc>
          <w:tcPr>
            <w:tcW w:w="653" w:type="dxa"/>
          </w:tcPr>
          <w:p>
            <w:pPr>
              <w:pStyle w:val="TableParagraph"/>
              <w:ind w:left="24" w:right="15"/>
              <w:rPr>
                <w:sz w:val="14"/>
              </w:rPr>
            </w:pPr>
            <w:r>
              <w:rPr>
                <w:spacing w:val="-2"/>
                <w:sz w:val="14"/>
              </w:rPr>
              <w:t>0.005</w:t>
            </w:r>
          </w:p>
        </w:tc>
        <w:tc>
          <w:tcPr>
            <w:tcW w:w="855" w:type="dxa"/>
          </w:tcPr>
          <w:p>
            <w:pPr>
              <w:pStyle w:val="TableParagraph"/>
              <w:ind w:left="23" w:right="14"/>
              <w:rPr>
                <w:sz w:val="14"/>
              </w:rPr>
            </w:pPr>
            <w:r>
              <w:rPr>
                <w:spacing w:val="-5"/>
                <w:sz w:val="14"/>
              </w:rPr>
              <w:t>100</w:t>
            </w:r>
          </w:p>
        </w:tc>
      </w:tr>
      <w:tr>
        <w:trPr>
          <w:trHeight w:val="172" w:hRule="atLeast"/>
        </w:trPr>
        <w:tc>
          <w:tcPr>
            <w:tcW w:w="3997" w:type="dxa"/>
          </w:tcPr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7.4.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от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продажи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земельных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2"/>
                <w:sz w:val="14"/>
              </w:rPr>
              <w:t>участков</w:t>
            </w:r>
          </w:p>
        </w:tc>
        <w:tc>
          <w:tcPr>
            <w:tcW w:w="742" w:type="dxa"/>
          </w:tcPr>
          <w:p>
            <w:pPr>
              <w:pStyle w:val="TableParagraph"/>
              <w:ind w:left="25" w:right="14"/>
              <w:rPr>
                <w:sz w:val="14"/>
              </w:rPr>
            </w:pPr>
            <w:r>
              <w:rPr>
                <w:spacing w:val="-2"/>
                <w:sz w:val="14"/>
              </w:rPr>
              <w:t>тыс.руб.</w:t>
            </w:r>
          </w:p>
        </w:tc>
        <w:tc>
          <w:tcPr>
            <w:tcW w:w="862" w:type="dxa"/>
          </w:tcPr>
          <w:p>
            <w:pPr>
              <w:pStyle w:val="TableParagraph"/>
              <w:ind w:left="27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653" w:type="dxa"/>
          </w:tcPr>
          <w:p>
            <w:pPr>
              <w:pStyle w:val="TableParagraph"/>
              <w:ind w:left="24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855" w:type="dxa"/>
          </w:tcPr>
          <w:p>
            <w:pPr>
              <w:pStyle w:val="TableParagraph"/>
              <w:ind w:left="23" w:right="14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</w:tbl>
    <w:sectPr>
      <w:type w:val="continuous"/>
      <w:pgSz w:w="12240" w:h="15840"/>
      <w:pgMar w:top="1260" w:bottom="280" w:left="146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152" w:lineRule="exact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2024-11-19T03:39:31Z</dcterms:created>
  <dcterms:modified xsi:type="dcterms:W3CDTF">2024-11-19T03:39:31Z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2024-11-19T00:00:00Z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2024-11-19T00:00:00Z</vt:filetime>
  </property>
  <property fmtid="{D5CDD505-2E9C-101B-9397-08002B2CF9AE}" pid="5" name="Producer">
    <vt:lpwstr>3-Heights(TM) PDF Security Shell 4.8.25.2 (http://www.pdf-tools.com)</vt:lpwstr>
  </property>
</Properties>
</file>